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54CA" w14:textId="77777777" w:rsidR="00BD10B7" w:rsidRPr="00BD10B7" w:rsidRDefault="00BD10B7" w:rsidP="00BD10B7">
      <w:pPr>
        <w:rPr>
          <w:sz w:val="40"/>
          <w:szCs w:val="40"/>
          <w:rtl/>
        </w:rPr>
      </w:pPr>
    </w:p>
    <w:p w14:paraId="525DACA9" w14:textId="5467A677" w:rsidR="00BD10B7" w:rsidRPr="00BD10B7" w:rsidRDefault="00BD10B7" w:rsidP="00BD10B7">
      <w:pPr>
        <w:rPr>
          <w:sz w:val="40"/>
          <w:szCs w:val="40"/>
          <w:rtl/>
        </w:rPr>
      </w:pPr>
      <w:r w:rsidRPr="00BD10B7">
        <w:rPr>
          <w:rFonts w:cs="Arial"/>
          <w:sz w:val="40"/>
          <w:szCs w:val="40"/>
          <w:rtl/>
        </w:rPr>
        <w:t xml:space="preserve">تعليمات </w:t>
      </w:r>
      <w:r>
        <w:rPr>
          <w:rFonts w:cs="Arial" w:hint="cs"/>
          <w:sz w:val="40"/>
          <w:szCs w:val="40"/>
          <w:rtl/>
        </w:rPr>
        <w:t>إ</w:t>
      </w:r>
      <w:r w:rsidRPr="00BD10B7">
        <w:rPr>
          <w:rFonts w:cs="Arial"/>
          <w:sz w:val="40"/>
          <w:szCs w:val="40"/>
          <w:rtl/>
        </w:rPr>
        <w:t>يصالات ايداع الأوراق المالية</w:t>
      </w:r>
      <w:r>
        <w:rPr>
          <w:rFonts w:cs="Arial" w:hint="cs"/>
          <w:sz w:val="40"/>
          <w:szCs w:val="40"/>
          <w:rtl/>
        </w:rPr>
        <w:t xml:space="preserve"> لسنة 2017</w:t>
      </w:r>
      <w:r w:rsidRPr="00BD10B7">
        <w:rPr>
          <w:rFonts w:cs="Arial"/>
          <w:sz w:val="40"/>
          <w:szCs w:val="40"/>
          <w:rtl/>
        </w:rPr>
        <w:t xml:space="preserve"> الصادرة استناداً لأحكام المواد (3) و (8) و (12/ف)</w:t>
      </w:r>
      <w:r w:rsidRPr="00BD10B7">
        <w:rPr>
          <w:rtl/>
        </w:rPr>
        <w:t xml:space="preserve"> </w:t>
      </w:r>
      <w:r w:rsidRPr="00BD10B7">
        <w:rPr>
          <w:rFonts w:cs="Arial"/>
          <w:sz w:val="40"/>
          <w:szCs w:val="40"/>
          <w:rtl/>
        </w:rPr>
        <w:t>من قانون الأوراق المالية رقم (76) لسنة 2002.</w:t>
      </w:r>
    </w:p>
    <w:p w14:paraId="6EB5C328" w14:textId="77777777" w:rsidR="00BD10B7" w:rsidRPr="00BD10B7" w:rsidRDefault="00BD10B7" w:rsidP="00BD10B7">
      <w:pPr>
        <w:rPr>
          <w:sz w:val="40"/>
          <w:szCs w:val="40"/>
          <w:rtl/>
        </w:rPr>
      </w:pPr>
      <w:r w:rsidRPr="00BD10B7">
        <w:rPr>
          <w:rFonts w:cs="Arial"/>
          <w:sz w:val="40"/>
          <w:szCs w:val="40"/>
          <w:rtl/>
        </w:rPr>
        <w:t>المادة (1)</w:t>
      </w:r>
    </w:p>
    <w:p w14:paraId="5B56D727" w14:textId="77777777" w:rsidR="00BD10B7" w:rsidRPr="00BD10B7" w:rsidRDefault="00BD10B7" w:rsidP="00BD10B7">
      <w:pPr>
        <w:rPr>
          <w:sz w:val="40"/>
          <w:szCs w:val="40"/>
          <w:rtl/>
        </w:rPr>
      </w:pPr>
      <w:r w:rsidRPr="00BD10B7">
        <w:rPr>
          <w:rFonts w:cs="Arial"/>
          <w:sz w:val="40"/>
          <w:szCs w:val="40"/>
          <w:rtl/>
        </w:rPr>
        <w:t>تسمى هذه التعليمات تعليمات ايصالات ابداع الأوراق المالية لسنة 2017 ويعمل بها اعتباراً من التاريخ الذي يحدده المجلس.</w:t>
      </w:r>
    </w:p>
    <w:p w14:paraId="2D88CFEE" w14:textId="77777777" w:rsidR="00BD10B7" w:rsidRPr="00BD10B7" w:rsidRDefault="00BD10B7" w:rsidP="00BD10B7">
      <w:pPr>
        <w:rPr>
          <w:sz w:val="40"/>
          <w:szCs w:val="40"/>
          <w:rtl/>
        </w:rPr>
      </w:pPr>
      <w:r w:rsidRPr="00BD10B7">
        <w:rPr>
          <w:rFonts w:cs="Arial"/>
          <w:sz w:val="40"/>
          <w:szCs w:val="40"/>
          <w:rtl/>
        </w:rPr>
        <w:t>المادة (2)</w:t>
      </w:r>
    </w:p>
    <w:p w14:paraId="749DB25A" w14:textId="77777777" w:rsidR="00BD10B7" w:rsidRPr="00BD10B7" w:rsidRDefault="00BD10B7" w:rsidP="00BD10B7">
      <w:pPr>
        <w:rPr>
          <w:sz w:val="40"/>
          <w:szCs w:val="40"/>
          <w:rtl/>
        </w:rPr>
      </w:pPr>
      <w:r w:rsidRPr="00BD10B7">
        <w:rPr>
          <w:rFonts w:cs="Arial"/>
          <w:sz w:val="40"/>
          <w:szCs w:val="40"/>
          <w:rtl/>
        </w:rPr>
        <w:t>أ) يكون للكلمات والعبارات التالية المعاني المخصصة لها أدناه مالم تدل القرينة على غير ذلك :-</w:t>
      </w:r>
    </w:p>
    <w:p w14:paraId="60D01F2E" w14:textId="77777777" w:rsidR="00BD10B7" w:rsidRPr="00BD10B7" w:rsidRDefault="00BD10B7" w:rsidP="00BD10B7">
      <w:pPr>
        <w:rPr>
          <w:sz w:val="40"/>
          <w:szCs w:val="40"/>
          <w:rtl/>
        </w:rPr>
      </w:pPr>
      <w:r w:rsidRPr="00BD10B7">
        <w:rPr>
          <w:rFonts w:cs="Arial"/>
          <w:sz w:val="40"/>
          <w:szCs w:val="40"/>
          <w:rtl/>
        </w:rPr>
        <w:t>الهيئة :- هيئة الاوراق المالية</w:t>
      </w:r>
    </w:p>
    <w:p w14:paraId="2B49048C" w14:textId="77777777" w:rsidR="00BD10B7" w:rsidRPr="00BD10B7" w:rsidRDefault="00BD10B7" w:rsidP="00BD10B7">
      <w:pPr>
        <w:rPr>
          <w:sz w:val="40"/>
          <w:szCs w:val="40"/>
          <w:rtl/>
        </w:rPr>
      </w:pPr>
      <w:r w:rsidRPr="00BD10B7">
        <w:rPr>
          <w:rFonts w:cs="Arial"/>
          <w:sz w:val="40"/>
          <w:szCs w:val="40"/>
          <w:rtl/>
        </w:rPr>
        <w:t>المجلس: مجلس مفوضي الهيئة</w:t>
      </w:r>
    </w:p>
    <w:p w14:paraId="2B404AB9" w14:textId="77777777" w:rsidR="00BD10B7" w:rsidRPr="00BD10B7" w:rsidRDefault="00BD10B7" w:rsidP="00BD10B7">
      <w:pPr>
        <w:rPr>
          <w:sz w:val="40"/>
          <w:szCs w:val="40"/>
          <w:rtl/>
        </w:rPr>
      </w:pPr>
      <w:r w:rsidRPr="00BD10B7">
        <w:rPr>
          <w:rFonts w:cs="Arial"/>
          <w:sz w:val="40"/>
          <w:szCs w:val="40"/>
          <w:rtl/>
        </w:rPr>
        <w:t>البورصة -: - بورصة عمان او اي سوق لتداول الاوراق المالية مرخص من الهيئة.</w:t>
      </w:r>
    </w:p>
    <w:p w14:paraId="5C7F6935" w14:textId="08C17454" w:rsidR="00BD10B7" w:rsidRPr="00BD10B7" w:rsidRDefault="00BD10B7" w:rsidP="00BD10B7">
      <w:pPr>
        <w:rPr>
          <w:sz w:val="40"/>
          <w:szCs w:val="40"/>
          <w:rtl/>
        </w:rPr>
      </w:pPr>
      <w:r w:rsidRPr="00BD10B7">
        <w:rPr>
          <w:rFonts w:cs="Arial"/>
          <w:sz w:val="40"/>
          <w:szCs w:val="40"/>
          <w:rtl/>
        </w:rPr>
        <w:t>المركز : مركز ايداع الأوراق المالية</w:t>
      </w:r>
      <w:r>
        <w:rPr>
          <w:rFonts w:cs="Arial" w:hint="cs"/>
          <w:sz w:val="40"/>
          <w:szCs w:val="40"/>
          <w:rtl/>
        </w:rPr>
        <w:t>.</w:t>
      </w:r>
    </w:p>
    <w:p w14:paraId="1EF3F378" w14:textId="53FF6B3A" w:rsidR="00BD10B7" w:rsidRPr="00BD10B7" w:rsidRDefault="00BD10B7" w:rsidP="00BD10B7">
      <w:pPr>
        <w:rPr>
          <w:sz w:val="40"/>
          <w:szCs w:val="40"/>
          <w:rtl/>
        </w:rPr>
      </w:pPr>
      <w:r w:rsidRPr="00BD10B7">
        <w:rPr>
          <w:rFonts w:cs="Arial"/>
          <w:sz w:val="40"/>
          <w:szCs w:val="40"/>
          <w:rtl/>
        </w:rPr>
        <w:t>السوق - بورصة عمان او البورصة الاجنبية</w:t>
      </w:r>
      <w:r>
        <w:rPr>
          <w:rFonts w:hint="cs"/>
          <w:sz w:val="40"/>
          <w:szCs w:val="40"/>
          <w:rtl/>
        </w:rPr>
        <w:t>.</w:t>
      </w:r>
    </w:p>
    <w:p w14:paraId="1CB5C532" w14:textId="594C0241" w:rsidR="00BD10B7" w:rsidRPr="00BD10B7" w:rsidRDefault="00BD10B7" w:rsidP="00BD10B7">
      <w:pPr>
        <w:rPr>
          <w:sz w:val="40"/>
          <w:szCs w:val="40"/>
          <w:rtl/>
        </w:rPr>
      </w:pPr>
      <w:r w:rsidRPr="00BD10B7">
        <w:rPr>
          <w:rFonts w:cs="Arial"/>
          <w:sz w:val="40"/>
          <w:szCs w:val="40"/>
          <w:rtl/>
        </w:rPr>
        <w:t>الجهة المصدرة الاجنبية</w:t>
      </w:r>
      <w:r>
        <w:rPr>
          <w:rFonts w:hint="cs"/>
          <w:sz w:val="40"/>
          <w:szCs w:val="40"/>
          <w:rtl/>
        </w:rPr>
        <w:t xml:space="preserve">:- </w:t>
      </w:r>
      <w:r w:rsidRPr="00BD10B7">
        <w:rPr>
          <w:rFonts w:cs="Arial"/>
          <w:sz w:val="40"/>
          <w:szCs w:val="40"/>
          <w:rtl/>
        </w:rPr>
        <w:t>الشخص الاعتباري غير الأردني الذي يصدر اوراقاً مالية مدرجة</w:t>
      </w:r>
      <w:r>
        <w:rPr>
          <w:rFonts w:hint="cs"/>
          <w:sz w:val="40"/>
          <w:szCs w:val="40"/>
          <w:rtl/>
        </w:rPr>
        <w:t xml:space="preserve"> </w:t>
      </w:r>
      <w:r w:rsidRPr="00BD10B7">
        <w:rPr>
          <w:rFonts w:cs="Arial"/>
          <w:sz w:val="40"/>
          <w:szCs w:val="40"/>
          <w:rtl/>
        </w:rPr>
        <w:t>ومتداولة في بورصة أجنبية</w:t>
      </w:r>
      <w:r>
        <w:rPr>
          <w:rFonts w:cs="Arial" w:hint="cs"/>
          <w:sz w:val="40"/>
          <w:szCs w:val="40"/>
          <w:rtl/>
        </w:rPr>
        <w:t>.</w:t>
      </w:r>
    </w:p>
    <w:p w14:paraId="63D6C18A" w14:textId="34B68654" w:rsidR="00BD10B7" w:rsidRPr="00BD10B7" w:rsidRDefault="00BD10B7" w:rsidP="00BD10B7">
      <w:pPr>
        <w:rPr>
          <w:sz w:val="40"/>
          <w:szCs w:val="40"/>
          <w:rtl/>
        </w:rPr>
      </w:pPr>
      <w:r w:rsidRPr="00BD10B7">
        <w:rPr>
          <w:rFonts w:cs="Arial"/>
          <w:sz w:val="40"/>
          <w:szCs w:val="40"/>
          <w:rtl/>
        </w:rPr>
        <w:t>الجهة المصدرة الأردنية :- الشخص الاعتباري الأردني الذي يصدر أوراقاً مالية متداولة في</w:t>
      </w:r>
      <w:r>
        <w:rPr>
          <w:rFonts w:hint="cs"/>
          <w:sz w:val="40"/>
          <w:szCs w:val="40"/>
          <w:rtl/>
        </w:rPr>
        <w:t xml:space="preserve"> </w:t>
      </w:r>
      <w:r w:rsidRPr="00BD10B7">
        <w:rPr>
          <w:rFonts w:cs="Arial"/>
          <w:sz w:val="40"/>
          <w:szCs w:val="40"/>
          <w:rtl/>
        </w:rPr>
        <w:t>بورصة عمان</w:t>
      </w:r>
      <w:r>
        <w:rPr>
          <w:rFonts w:hint="cs"/>
          <w:sz w:val="40"/>
          <w:szCs w:val="40"/>
          <w:rtl/>
        </w:rPr>
        <w:t>.</w:t>
      </w:r>
    </w:p>
    <w:p w14:paraId="40CBACEA" w14:textId="78D3FDA9" w:rsidR="00BD10B7" w:rsidRPr="00BD10B7" w:rsidRDefault="00BD10B7" w:rsidP="00BD10B7">
      <w:pPr>
        <w:rPr>
          <w:sz w:val="40"/>
          <w:szCs w:val="40"/>
          <w:rtl/>
        </w:rPr>
      </w:pPr>
      <w:r w:rsidRPr="00BD10B7">
        <w:rPr>
          <w:rFonts w:cs="Arial"/>
          <w:sz w:val="40"/>
          <w:szCs w:val="40"/>
          <w:rtl/>
        </w:rPr>
        <w:lastRenderedPageBreak/>
        <w:t>ايصالات الايداع</w:t>
      </w:r>
      <w:r>
        <w:rPr>
          <w:rFonts w:cs="Arial" w:hint="cs"/>
          <w:sz w:val="40"/>
          <w:szCs w:val="40"/>
          <w:rtl/>
        </w:rPr>
        <w:t xml:space="preserve">:- </w:t>
      </w:r>
      <w:r w:rsidRPr="00BD10B7">
        <w:rPr>
          <w:rFonts w:cs="Arial"/>
          <w:sz w:val="40"/>
          <w:szCs w:val="40"/>
          <w:rtl/>
        </w:rPr>
        <w:t xml:space="preserve"> أوراق مالية يصدرها بنك الايداع تمثل أوراق مالية تعود لجهة مصدرة أردنية أو اجنبية ويتم تداول هذه الايصالات في أسواق مالية غير الاسواق المالية المدرجة فيها الأوراق المالية المقابلة لها، ولمالكي هذه الايصالات كافة الحقوق المقررة لمالكي الأوراق المالية المقابلة لها.</w:t>
      </w:r>
    </w:p>
    <w:p w14:paraId="1253026D" w14:textId="77777777" w:rsidR="00BD10B7" w:rsidRDefault="00BD10B7" w:rsidP="00BD10B7">
      <w:pPr>
        <w:rPr>
          <w:rFonts w:cs="Arial"/>
          <w:sz w:val="40"/>
          <w:szCs w:val="40"/>
          <w:rtl/>
        </w:rPr>
      </w:pPr>
      <w:r w:rsidRPr="00BD10B7">
        <w:rPr>
          <w:rFonts w:cs="Arial"/>
          <w:sz w:val="40"/>
          <w:szCs w:val="40"/>
          <w:rtl/>
        </w:rPr>
        <w:t>ال</w:t>
      </w:r>
      <w:r>
        <w:rPr>
          <w:rFonts w:cs="Arial" w:hint="cs"/>
          <w:sz w:val="40"/>
          <w:szCs w:val="40"/>
          <w:rtl/>
        </w:rPr>
        <w:t>أ</w:t>
      </w:r>
      <w:r w:rsidRPr="00BD10B7">
        <w:rPr>
          <w:rFonts w:cs="Arial"/>
          <w:sz w:val="40"/>
          <w:szCs w:val="40"/>
          <w:rtl/>
        </w:rPr>
        <w:t>وراق المالية المقابلة ل</w:t>
      </w:r>
      <w:r>
        <w:rPr>
          <w:rFonts w:cs="Arial" w:hint="cs"/>
          <w:sz w:val="40"/>
          <w:szCs w:val="40"/>
          <w:rtl/>
        </w:rPr>
        <w:t>إ</w:t>
      </w:r>
      <w:r w:rsidRPr="00BD10B7">
        <w:rPr>
          <w:rFonts w:cs="Arial"/>
          <w:sz w:val="40"/>
          <w:szCs w:val="40"/>
          <w:rtl/>
        </w:rPr>
        <w:t>يصالات ال</w:t>
      </w:r>
      <w:r>
        <w:rPr>
          <w:rFonts w:cs="Arial" w:hint="cs"/>
          <w:sz w:val="40"/>
          <w:szCs w:val="40"/>
          <w:rtl/>
        </w:rPr>
        <w:t>إ</w:t>
      </w:r>
      <w:r w:rsidRPr="00BD10B7">
        <w:rPr>
          <w:rFonts w:cs="Arial"/>
          <w:sz w:val="40"/>
          <w:szCs w:val="40"/>
          <w:rtl/>
        </w:rPr>
        <w:t>يداع -: ال</w:t>
      </w:r>
      <w:r>
        <w:rPr>
          <w:rFonts w:cs="Arial" w:hint="cs"/>
          <w:sz w:val="40"/>
          <w:szCs w:val="40"/>
          <w:rtl/>
        </w:rPr>
        <w:t>أ</w:t>
      </w:r>
      <w:r w:rsidRPr="00BD10B7">
        <w:rPr>
          <w:rFonts w:cs="Arial"/>
          <w:sz w:val="40"/>
          <w:szCs w:val="40"/>
          <w:rtl/>
        </w:rPr>
        <w:t xml:space="preserve">وراق المالية الصادر مقابلها </w:t>
      </w:r>
      <w:r>
        <w:rPr>
          <w:rFonts w:cs="Arial" w:hint="cs"/>
          <w:sz w:val="40"/>
          <w:szCs w:val="40"/>
          <w:rtl/>
        </w:rPr>
        <w:t>إ</w:t>
      </w:r>
      <w:r w:rsidRPr="00BD10B7">
        <w:rPr>
          <w:rFonts w:cs="Arial" w:hint="cs"/>
          <w:sz w:val="40"/>
          <w:szCs w:val="40"/>
          <w:rtl/>
        </w:rPr>
        <w:t>ی</w:t>
      </w:r>
      <w:r w:rsidRPr="00BD10B7">
        <w:rPr>
          <w:rFonts w:cs="Arial" w:hint="eastAsia"/>
          <w:sz w:val="40"/>
          <w:szCs w:val="40"/>
          <w:rtl/>
        </w:rPr>
        <w:t>صالات</w:t>
      </w:r>
      <w:r w:rsidRPr="00BD10B7">
        <w:rPr>
          <w:rFonts w:cs="Arial"/>
          <w:sz w:val="40"/>
          <w:szCs w:val="40"/>
          <w:rtl/>
        </w:rPr>
        <w:t xml:space="preserve"> </w:t>
      </w:r>
      <w:r>
        <w:rPr>
          <w:rFonts w:cs="Arial" w:hint="cs"/>
          <w:sz w:val="40"/>
          <w:szCs w:val="40"/>
          <w:rtl/>
        </w:rPr>
        <w:t>إي</w:t>
      </w:r>
      <w:r w:rsidRPr="00BD10B7">
        <w:rPr>
          <w:rFonts w:cs="Arial"/>
          <w:sz w:val="40"/>
          <w:szCs w:val="40"/>
          <w:rtl/>
        </w:rPr>
        <w:t>داع</w:t>
      </w:r>
      <w:r>
        <w:rPr>
          <w:rFonts w:cs="Arial" w:hint="cs"/>
          <w:sz w:val="40"/>
          <w:szCs w:val="40"/>
          <w:rtl/>
        </w:rPr>
        <w:t>.</w:t>
      </w:r>
      <w:r w:rsidRPr="00BD10B7">
        <w:rPr>
          <w:rFonts w:cs="Arial"/>
          <w:sz w:val="40"/>
          <w:szCs w:val="40"/>
          <w:rtl/>
        </w:rPr>
        <w:t xml:space="preserve"> </w:t>
      </w:r>
    </w:p>
    <w:p w14:paraId="6CC98AE2" w14:textId="77777777" w:rsidR="00BD10B7" w:rsidRDefault="00BD10B7" w:rsidP="00BD10B7">
      <w:pPr>
        <w:rPr>
          <w:rFonts w:cs="Arial"/>
          <w:sz w:val="40"/>
          <w:szCs w:val="40"/>
          <w:rtl/>
        </w:rPr>
      </w:pPr>
      <w:r w:rsidRPr="00BD10B7">
        <w:rPr>
          <w:rFonts w:cs="Arial"/>
          <w:sz w:val="40"/>
          <w:szCs w:val="40"/>
          <w:rtl/>
        </w:rPr>
        <w:t xml:space="preserve">معامل التحويل :- العدد الذي يمثل نسبة ايصالات الايداع مقابل كل ورقة مالية تصدر مقابلها. </w:t>
      </w:r>
    </w:p>
    <w:p w14:paraId="49BB3FDF" w14:textId="77777777" w:rsidR="00BD10B7" w:rsidRDefault="00BD10B7" w:rsidP="00BD10B7">
      <w:pPr>
        <w:rPr>
          <w:rFonts w:cs="Arial"/>
          <w:sz w:val="40"/>
          <w:szCs w:val="40"/>
          <w:rtl/>
        </w:rPr>
      </w:pPr>
      <w:r w:rsidRPr="00BD10B7">
        <w:rPr>
          <w:rFonts w:cs="Arial"/>
          <w:sz w:val="40"/>
          <w:szCs w:val="40"/>
          <w:rtl/>
        </w:rPr>
        <w:t>بنك الايداع</w:t>
      </w:r>
      <w:r>
        <w:rPr>
          <w:rFonts w:cs="Arial" w:hint="cs"/>
          <w:sz w:val="40"/>
          <w:szCs w:val="40"/>
          <w:rtl/>
        </w:rPr>
        <w:t>:-</w:t>
      </w:r>
      <w:r w:rsidRPr="00BD10B7">
        <w:rPr>
          <w:rFonts w:cs="Arial"/>
          <w:sz w:val="40"/>
          <w:szCs w:val="40"/>
          <w:rtl/>
        </w:rPr>
        <w:t xml:space="preserve"> هو الشخص الاعتباري المرخص له اصدار ايصالات الايداع اتفاقية الايداع:</w:t>
      </w:r>
      <w:r>
        <w:rPr>
          <w:rFonts w:cs="Arial" w:hint="cs"/>
          <w:sz w:val="40"/>
          <w:szCs w:val="40"/>
          <w:rtl/>
        </w:rPr>
        <w:t>-</w:t>
      </w:r>
      <w:r w:rsidRPr="00BD10B7">
        <w:rPr>
          <w:rFonts w:cs="Arial"/>
          <w:sz w:val="40"/>
          <w:szCs w:val="40"/>
          <w:rtl/>
        </w:rPr>
        <w:t xml:space="preserve"> الاتفاقية المبرمة ما بين الجهة المصدرة وبنك الايداع تتضمن معلومات حول برنامج ايصالات الايداع المنوي اصدارها وتحدد حقوق والتزامات كل منهما. </w:t>
      </w:r>
    </w:p>
    <w:p w14:paraId="796CA29F" w14:textId="79F51AE0" w:rsidR="00BD10B7" w:rsidRPr="00BD10B7" w:rsidRDefault="00BD10B7" w:rsidP="00BD10B7">
      <w:pPr>
        <w:rPr>
          <w:sz w:val="40"/>
          <w:szCs w:val="40"/>
          <w:rtl/>
        </w:rPr>
      </w:pPr>
      <w:r w:rsidRPr="00BD10B7">
        <w:rPr>
          <w:rFonts w:cs="Arial"/>
          <w:sz w:val="40"/>
          <w:szCs w:val="40"/>
          <w:rtl/>
        </w:rPr>
        <w:t>الحافظ الأمين: - الشخص الاعتباري المرخص له بممارسة أعمال الحفظ الامين للاوراق المالية</w:t>
      </w:r>
      <w:r>
        <w:rPr>
          <w:rFonts w:hint="cs"/>
          <w:sz w:val="40"/>
          <w:szCs w:val="40"/>
          <w:rtl/>
        </w:rPr>
        <w:t xml:space="preserve"> </w:t>
      </w:r>
      <w:r w:rsidRPr="00BD10B7">
        <w:rPr>
          <w:rFonts w:cs="Arial"/>
          <w:sz w:val="40"/>
          <w:szCs w:val="40"/>
          <w:rtl/>
        </w:rPr>
        <w:t>والذي يعينه بنك الايداع وكيلاً له في السوق الآخر.</w:t>
      </w:r>
    </w:p>
    <w:p w14:paraId="5348D6D3" w14:textId="2F55A22D" w:rsidR="00BD10B7" w:rsidRPr="00BD10B7" w:rsidRDefault="00BD10B7" w:rsidP="00BD10B7">
      <w:pPr>
        <w:rPr>
          <w:sz w:val="40"/>
          <w:szCs w:val="40"/>
          <w:rtl/>
        </w:rPr>
      </w:pPr>
      <w:r w:rsidRPr="00BD10B7">
        <w:rPr>
          <w:rFonts w:cs="Arial"/>
          <w:sz w:val="40"/>
          <w:szCs w:val="40"/>
          <w:rtl/>
        </w:rPr>
        <w:t>ب) يكون للكلمات والعبارات غير المعرفة في هذه التعليمات المعاني المخصصة لها في قانون</w:t>
      </w:r>
      <w:r>
        <w:rPr>
          <w:rFonts w:hint="cs"/>
          <w:sz w:val="40"/>
          <w:szCs w:val="40"/>
          <w:rtl/>
        </w:rPr>
        <w:t xml:space="preserve"> </w:t>
      </w:r>
      <w:r w:rsidRPr="00BD10B7">
        <w:rPr>
          <w:rFonts w:cs="Arial"/>
          <w:sz w:val="40"/>
          <w:szCs w:val="40"/>
          <w:rtl/>
        </w:rPr>
        <w:t>الاوراق المالية والانظمة والتعليمات الصادرة بمقتضاه مالم تدل القرينة على غير ذلك</w:t>
      </w:r>
      <w:r>
        <w:rPr>
          <w:rFonts w:cs="Arial" w:hint="cs"/>
          <w:sz w:val="40"/>
          <w:szCs w:val="40"/>
          <w:rtl/>
        </w:rPr>
        <w:t>.</w:t>
      </w:r>
    </w:p>
    <w:p w14:paraId="170C15FB" w14:textId="77777777" w:rsidR="00BD10B7" w:rsidRDefault="00BD10B7" w:rsidP="00BD10B7">
      <w:pPr>
        <w:rPr>
          <w:rFonts w:cs="Arial"/>
          <w:sz w:val="40"/>
          <w:szCs w:val="40"/>
          <w:rtl/>
        </w:rPr>
      </w:pPr>
      <w:r w:rsidRPr="00BD10B7">
        <w:rPr>
          <w:rFonts w:cs="Arial"/>
          <w:sz w:val="40"/>
          <w:szCs w:val="40"/>
          <w:rtl/>
        </w:rPr>
        <w:t>المادة (3)</w:t>
      </w:r>
    </w:p>
    <w:p w14:paraId="2C6650CB" w14:textId="45B3EF1D" w:rsidR="00BD10B7" w:rsidRPr="00BD10B7" w:rsidRDefault="00BD10B7" w:rsidP="00BD10B7">
      <w:pPr>
        <w:rPr>
          <w:sz w:val="40"/>
          <w:szCs w:val="40"/>
          <w:rtl/>
        </w:rPr>
      </w:pPr>
      <w:r w:rsidRPr="00BD10B7">
        <w:rPr>
          <w:rFonts w:cs="Arial"/>
          <w:sz w:val="40"/>
          <w:szCs w:val="40"/>
          <w:rtl/>
        </w:rPr>
        <w:t>أ) على بنك الإيداع المرخص من قبل الهيئة والذي يرغب في اصدار ايصالات الايداع داخل المملكة التقدم للمجلس بطلب تسجيل ايصالات الايداع مرفقاً به المعلومات التالية:-</w:t>
      </w:r>
    </w:p>
    <w:p w14:paraId="6C36440D" w14:textId="22E90D78" w:rsidR="00BD10B7" w:rsidRPr="00BD10B7" w:rsidRDefault="00BD10B7" w:rsidP="00BD10B7">
      <w:pPr>
        <w:rPr>
          <w:sz w:val="40"/>
          <w:szCs w:val="40"/>
          <w:rtl/>
        </w:rPr>
      </w:pPr>
      <w:r w:rsidRPr="00BD10B7">
        <w:rPr>
          <w:rFonts w:cs="Arial"/>
          <w:sz w:val="40"/>
          <w:szCs w:val="40"/>
          <w:rtl/>
        </w:rPr>
        <w:lastRenderedPageBreak/>
        <w:t>1. تفاصيل وافية حول ايصالات الايداع والية اصدارها والغاية من اصدارها والاطراف المشاركة في اصدارها وكافة المعلومات حولها بما في ذلك الحد الاقصى لعدد الايصالات ، الية الاصدار والاطفاء.</w:t>
      </w:r>
    </w:p>
    <w:p w14:paraId="78DD8B6C" w14:textId="77777777" w:rsidR="00BD10B7" w:rsidRPr="00BD10B7" w:rsidRDefault="00BD10B7" w:rsidP="00BD10B7">
      <w:pPr>
        <w:rPr>
          <w:sz w:val="40"/>
          <w:szCs w:val="40"/>
          <w:rtl/>
        </w:rPr>
      </w:pPr>
      <w:r w:rsidRPr="00BD10B7">
        <w:rPr>
          <w:rFonts w:cs="Arial"/>
          <w:sz w:val="40"/>
          <w:szCs w:val="40"/>
          <w:rtl/>
        </w:rPr>
        <w:t>2. نشرة اصدار معدة وفقاً للملحق الذي تصدره الهيئة على أن يتم اعداد نشرة الاصدار من قبل مد</w:t>
      </w:r>
      <w:r w:rsidRPr="00BD10B7">
        <w:rPr>
          <w:rFonts w:cs="Arial" w:hint="cs"/>
          <w:sz w:val="40"/>
          <w:szCs w:val="40"/>
          <w:rtl/>
        </w:rPr>
        <w:t>ی</w:t>
      </w:r>
      <w:r w:rsidRPr="00BD10B7">
        <w:rPr>
          <w:rFonts w:cs="Arial" w:hint="eastAsia"/>
          <w:sz w:val="40"/>
          <w:szCs w:val="40"/>
          <w:rtl/>
        </w:rPr>
        <w:t>ر</w:t>
      </w:r>
      <w:r w:rsidRPr="00BD10B7">
        <w:rPr>
          <w:rFonts w:cs="Arial"/>
          <w:sz w:val="40"/>
          <w:szCs w:val="40"/>
          <w:rtl/>
        </w:rPr>
        <w:t xml:space="preserve"> اصدار مرخص من قبل الهيئة.</w:t>
      </w:r>
    </w:p>
    <w:p w14:paraId="633F2C5F" w14:textId="77777777" w:rsidR="00BD10B7" w:rsidRDefault="00BD10B7" w:rsidP="00BD10B7">
      <w:pPr>
        <w:rPr>
          <w:rFonts w:cs="Arial"/>
          <w:sz w:val="40"/>
          <w:szCs w:val="40"/>
          <w:rtl/>
        </w:rPr>
      </w:pPr>
      <w:r w:rsidRPr="00BD10B7">
        <w:rPr>
          <w:rFonts w:cs="Arial"/>
          <w:sz w:val="40"/>
          <w:szCs w:val="40"/>
          <w:rtl/>
        </w:rPr>
        <w:t>3. نسخة مصدقة من عقد التأسيس والنظام الاساسي وشهادة التسجيل للجهة المصدرة الاجنبية</w:t>
      </w:r>
      <w:r>
        <w:rPr>
          <w:rFonts w:cs="Arial" w:hint="cs"/>
          <w:sz w:val="40"/>
          <w:szCs w:val="40"/>
          <w:rtl/>
        </w:rPr>
        <w:t>.</w:t>
      </w:r>
    </w:p>
    <w:p w14:paraId="663AB33B" w14:textId="09962DEE" w:rsidR="00BD10B7" w:rsidRPr="00BD10B7" w:rsidRDefault="00BD10B7" w:rsidP="00BD10B7">
      <w:pPr>
        <w:rPr>
          <w:sz w:val="40"/>
          <w:szCs w:val="40"/>
          <w:rtl/>
        </w:rPr>
      </w:pPr>
      <w:r w:rsidRPr="00BD10B7">
        <w:rPr>
          <w:rFonts w:cs="Arial"/>
          <w:sz w:val="40"/>
          <w:szCs w:val="40"/>
          <w:rtl/>
        </w:rPr>
        <w:t>4. الموافقات والقرارات الرسمية للجهة المصدرة الاجنبية المتضمنة الموافقة على اصدار ايصالات الايداع والتي يتم قبولها من الهيئة.</w:t>
      </w:r>
    </w:p>
    <w:p w14:paraId="20939F4E" w14:textId="77777777" w:rsidR="00BD10B7" w:rsidRDefault="00BD10B7" w:rsidP="00BD10B7">
      <w:pPr>
        <w:rPr>
          <w:rFonts w:cs="Arial"/>
          <w:sz w:val="40"/>
          <w:szCs w:val="40"/>
          <w:rtl/>
        </w:rPr>
      </w:pPr>
      <w:r w:rsidRPr="00BD10B7">
        <w:rPr>
          <w:rFonts w:cs="Arial"/>
          <w:sz w:val="40"/>
          <w:szCs w:val="40"/>
          <w:rtl/>
        </w:rPr>
        <w:t>5. الموافقات الرسمية للجهات الرقابية الاجنبية التي تخضع الجهة المصدرة الأجنبية لرقابتها اذا تطلبت تشريعات تلك الدول ذلك والتي يتم قبولها من الهيئة.</w:t>
      </w:r>
    </w:p>
    <w:p w14:paraId="7072087D" w14:textId="77777777" w:rsidR="00BD10B7" w:rsidRDefault="00BD10B7" w:rsidP="00BD10B7">
      <w:pPr>
        <w:rPr>
          <w:rFonts w:cs="Arial"/>
          <w:sz w:val="40"/>
          <w:szCs w:val="40"/>
          <w:rtl/>
        </w:rPr>
      </w:pPr>
      <w:r w:rsidRPr="00BD10B7">
        <w:rPr>
          <w:rFonts w:cs="Arial"/>
          <w:sz w:val="40"/>
          <w:szCs w:val="40"/>
          <w:rtl/>
        </w:rPr>
        <w:t xml:space="preserve">6. نسخة من اتفاقية الايداع المبرمة مع الجهة المصدرة الأجنبية تتضمن المعلومات التالية :- </w:t>
      </w:r>
    </w:p>
    <w:p w14:paraId="7DD6EC54" w14:textId="77777777" w:rsidR="00BD10B7" w:rsidRPr="00BD10B7" w:rsidRDefault="00BD10B7" w:rsidP="00BD10B7">
      <w:pPr>
        <w:pStyle w:val="ListParagraph"/>
        <w:numPr>
          <w:ilvl w:val="0"/>
          <w:numId w:val="1"/>
        </w:numPr>
        <w:rPr>
          <w:sz w:val="40"/>
          <w:szCs w:val="40"/>
        </w:rPr>
      </w:pPr>
      <w:r w:rsidRPr="00BD10B7">
        <w:rPr>
          <w:rFonts w:cs="Arial"/>
          <w:sz w:val="40"/>
          <w:szCs w:val="40"/>
          <w:rtl/>
        </w:rPr>
        <w:t>التواريخ الزمنية الم</w:t>
      </w:r>
      <w:r w:rsidRPr="00BD10B7">
        <w:rPr>
          <w:rFonts w:cs="Arial" w:hint="eastAsia"/>
          <w:sz w:val="40"/>
          <w:szCs w:val="40"/>
          <w:rtl/>
        </w:rPr>
        <w:t>حددة</w:t>
      </w:r>
      <w:r w:rsidRPr="00BD10B7">
        <w:rPr>
          <w:rFonts w:cs="Arial"/>
          <w:sz w:val="40"/>
          <w:szCs w:val="40"/>
          <w:rtl/>
        </w:rPr>
        <w:t xml:space="preserve"> لاصدار ايصالات الايداع</w:t>
      </w:r>
      <w:r>
        <w:rPr>
          <w:rFonts w:cs="Arial" w:hint="cs"/>
          <w:sz w:val="40"/>
          <w:szCs w:val="40"/>
          <w:rtl/>
        </w:rPr>
        <w:t>.</w:t>
      </w:r>
    </w:p>
    <w:p w14:paraId="50BA5182" w14:textId="77777777" w:rsidR="00BD10B7" w:rsidRPr="00BD10B7" w:rsidRDefault="00BD10B7" w:rsidP="00BD10B7">
      <w:pPr>
        <w:pStyle w:val="ListParagraph"/>
        <w:numPr>
          <w:ilvl w:val="0"/>
          <w:numId w:val="1"/>
        </w:numPr>
        <w:rPr>
          <w:sz w:val="40"/>
          <w:szCs w:val="40"/>
        </w:rPr>
      </w:pPr>
      <w:r w:rsidRPr="00BD10B7">
        <w:rPr>
          <w:rFonts w:cs="Arial" w:hint="eastAsia"/>
          <w:sz w:val="40"/>
          <w:szCs w:val="40"/>
          <w:rtl/>
        </w:rPr>
        <w:t>حقوق</w:t>
      </w:r>
      <w:r w:rsidRPr="00BD10B7">
        <w:rPr>
          <w:rFonts w:cs="Arial"/>
          <w:sz w:val="40"/>
          <w:szCs w:val="40"/>
          <w:rtl/>
        </w:rPr>
        <w:t xml:space="preserve"> حملة ايصالات الايداع (توزيع الاسهم المجانية، الارباح النقدية الية التصويت، المشاركة في زيادة راس المال من قبل الجهة المصدرة الاجنبية وغيرها.</w:t>
      </w:r>
    </w:p>
    <w:p w14:paraId="5657AEC5" w14:textId="77777777" w:rsidR="00BD10B7" w:rsidRPr="00BD10B7" w:rsidRDefault="00BD10B7" w:rsidP="00BD10B7">
      <w:pPr>
        <w:pStyle w:val="ListParagraph"/>
        <w:numPr>
          <w:ilvl w:val="0"/>
          <w:numId w:val="1"/>
        </w:numPr>
        <w:rPr>
          <w:sz w:val="40"/>
          <w:szCs w:val="40"/>
        </w:rPr>
      </w:pPr>
      <w:r w:rsidRPr="00BD10B7">
        <w:rPr>
          <w:rFonts w:cs="Arial" w:hint="eastAsia"/>
          <w:sz w:val="40"/>
          <w:szCs w:val="40"/>
          <w:rtl/>
        </w:rPr>
        <w:t>معامل</w:t>
      </w:r>
      <w:r w:rsidRPr="00BD10B7">
        <w:rPr>
          <w:rFonts w:cs="Arial"/>
          <w:sz w:val="40"/>
          <w:szCs w:val="40"/>
          <w:rtl/>
        </w:rPr>
        <w:t xml:space="preserve"> التحويل.</w:t>
      </w:r>
    </w:p>
    <w:p w14:paraId="66CBA4FF" w14:textId="77777777" w:rsidR="00BD10B7" w:rsidRDefault="00BD10B7" w:rsidP="00BD10B7">
      <w:pPr>
        <w:pStyle w:val="ListParagraph"/>
        <w:numPr>
          <w:ilvl w:val="0"/>
          <w:numId w:val="1"/>
        </w:numPr>
        <w:rPr>
          <w:sz w:val="40"/>
          <w:szCs w:val="40"/>
        </w:rPr>
      </w:pPr>
      <w:r w:rsidRPr="00BD10B7">
        <w:rPr>
          <w:rFonts w:cs="Arial" w:hint="eastAsia"/>
          <w:sz w:val="40"/>
          <w:szCs w:val="40"/>
          <w:rtl/>
        </w:rPr>
        <w:t>سعر</w:t>
      </w:r>
      <w:r w:rsidRPr="00BD10B7">
        <w:rPr>
          <w:rFonts w:cs="Arial"/>
          <w:sz w:val="40"/>
          <w:szCs w:val="40"/>
          <w:rtl/>
        </w:rPr>
        <w:t xml:space="preserve"> الاصدار والية تحديده</w:t>
      </w:r>
      <w:r>
        <w:rPr>
          <w:rFonts w:hint="cs"/>
          <w:sz w:val="40"/>
          <w:szCs w:val="40"/>
          <w:rtl/>
        </w:rPr>
        <w:t>.</w:t>
      </w:r>
    </w:p>
    <w:p w14:paraId="16A81802" w14:textId="4C795C02" w:rsidR="00BD10B7" w:rsidRPr="00BD10B7" w:rsidRDefault="00BD10B7" w:rsidP="00BD10B7">
      <w:pPr>
        <w:pStyle w:val="ListParagraph"/>
        <w:numPr>
          <w:ilvl w:val="0"/>
          <w:numId w:val="1"/>
        </w:numPr>
        <w:rPr>
          <w:sz w:val="40"/>
          <w:szCs w:val="40"/>
          <w:rtl/>
        </w:rPr>
      </w:pPr>
      <w:r w:rsidRPr="00BD10B7">
        <w:rPr>
          <w:rFonts w:cs="Arial" w:hint="eastAsia"/>
          <w:sz w:val="40"/>
          <w:szCs w:val="40"/>
          <w:rtl/>
        </w:rPr>
        <w:t>الرسوم</w:t>
      </w:r>
      <w:r w:rsidRPr="00BD10B7">
        <w:rPr>
          <w:rFonts w:cs="Arial"/>
          <w:sz w:val="40"/>
          <w:szCs w:val="40"/>
          <w:rtl/>
        </w:rPr>
        <w:t xml:space="preserve"> والمصاريف والعمولات المحددة على اصدار ايصالات الايداع واطفاؤها.</w:t>
      </w:r>
    </w:p>
    <w:p w14:paraId="49ADBE1F" w14:textId="094D2BF9" w:rsidR="00BD10B7" w:rsidRPr="00BD10B7" w:rsidRDefault="00BD10B7" w:rsidP="00BD10B7">
      <w:pPr>
        <w:rPr>
          <w:sz w:val="40"/>
          <w:szCs w:val="40"/>
          <w:rtl/>
        </w:rPr>
      </w:pPr>
      <w:r w:rsidRPr="00BD10B7">
        <w:rPr>
          <w:rFonts w:cs="Arial"/>
          <w:sz w:val="40"/>
          <w:szCs w:val="40"/>
          <w:rtl/>
        </w:rPr>
        <w:t>7. اسم الحافظ الامين ونسخة من الاتفاقية المبرمة معه.</w:t>
      </w:r>
    </w:p>
    <w:p w14:paraId="29638A59" w14:textId="77777777" w:rsidR="00BD10B7" w:rsidRPr="00BD10B7" w:rsidRDefault="00BD10B7" w:rsidP="00BD10B7">
      <w:pPr>
        <w:rPr>
          <w:sz w:val="40"/>
          <w:szCs w:val="40"/>
          <w:rtl/>
        </w:rPr>
      </w:pPr>
      <w:r w:rsidRPr="00BD10B7">
        <w:rPr>
          <w:rFonts w:cs="Arial"/>
          <w:sz w:val="40"/>
          <w:szCs w:val="40"/>
          <w:rtl/>
        </w:rPr>
        <w:lastRenderedPageBreak/>
        <w:t>8. أية اتفاقيات مع جهات اخرى ذات علاقة باصدار ايصالات الايداع.</w:t>
      </w:r>
    </w:p>
    <w:p w14:paraId="50D189DB" w14:textId="51ABCA9E" w:rsidR="00BD10B7" w:rsidRPr="00BD10B7" w:rsidRDefault="00BD10B7" w:rsidP="008005AE">
      <w:pPr>
        <w:rPr>
          <w:sz w:val="40"/>
          <w:szCs w:val="40"/>
          <w:rtl/>
        </w:rPr>
      </w:pPr>
      <w:r w:rsidRPr="00BD10B7">
        <w:rPr>
          <w:rFonts w:cs="Arial"/>
          <w:sz w:val="40"/>
          <w:szCs w:val="40"/>
          <w:rtl/>
        </w:rPr>
        <w:t>9. تعهد من بنك الإيداع والحافظ الأمين بعدم التصرف في الأوراق المالية المحفوظة لديه</w:t>
      </w:r>
      <w:r w:rsidR="008005AE">
        <w:rPr>
          <w:rFonts w:hint="cs"/>
          <w:sz w:val="40"/>
          <w:szCs w:val="40"/>
          <w:rtl/>
        </w:rPr>
        <w:t xml:space="preserve"> </w:t>
      </w:r>
      <w:r w:rsidRPr="00BD10B7">
        <w:rPr>
          <w:rFonts w:cs="Arial" w:hint="eastAsia"/>
          <w:sz w:val="40"/>
          <w:szCs w:val="40"/>
          <w:rtl/>
        </w:rPr>
        <w:t>كغطاء</w:t>
      </w:r>
      <w:r w:rsidRPr="00BD10B7">
        <w:rPr>
          <w:rFonts w:cs="Arial"/>
          <w:sz w:val="40"/>
          <w:szCs w:val="40"/>
          <w:rtl/>
        </w:rPr>
        <w:t xml:space="preserve"> لهذه الإيصالات.</w:t>
      </w:r>
    </w:p>
    <w:p w14:paraId="11A274F9" w14:textId="77777777" w:rsidR="00BD10B7" w:rsidRPr="00BD10B7" w:rsidRDefault="00BD10B7" w:rsidP="00BD10B7">
      <w:pPr>
        <w:rPr>
          <w:sz w:val="40"/>
          <w:szCs w:val="40"/>
          <w:rtl/>
        </w:rPr>
      </w:pPr>
      <w:r w:rsidRPr="00BD10B7">
        <w:rPr>
          <w:rFonts w:cs="Arial"/>
          <w:sz w:val="40"/>
          <w:szCs w:val="40"/>
          <w:rtl/>
        </w:rPr>
        <w:t>10. أي بيانات ومعلومات اخرى تراها الهيئة ضرورية.</w:t>
      </w:r>
    </w:p>
    <w:p w14:paraId="206E22D7" w14:textId="77777777" w:rsidR="00BD10B7" w:rsidRPr="00BD10B7" w:rsidRDefault="00BD10B7" w:rsidP="00BD10B7">
      <w:pPr>
        <w:rPr>
          <w:sz w:val="40"/>
          <w:szCs w:val="40"/>
          <w:rtl/>
        </w:rPr>
      </w:pPr>
      <w:r w:rsidRPr="00BD10B7">
        <w:rPr>
          <w:rFonts w:cs="Arial"/>
          <w:sz w:val="40"/>
          <w:szCs w:val="40"/>
          <w:rtl/>
        </w:rPr>
        <w:t>ب) تقوم الهيئة باشعار مدير الاصدار بالملاحظات على نشرة الاصدار خلال مدة (15) يوم عمل من تاريخ تسليمها للمراجعة من قبل هيئة الاوراق المالية.</w:t>
      </w:r>
    </w:p>
    <w:p w14:paraId="4B6A39F6" w14:textId="4689003E" w:rsidR="00BD10B7" w:rsidRPr="00BD10B7" w:rsidRDefault="00BD10B7" w:rsidP="008005AE">
      <w:pPr>
        <w:rPr>
          <w:sz w:val="40"/>
          <w:szCs w:val="40"/>
          <w:rtl/>
        </w:rPr>
      </w:pPr>
      <w:r w:rsidRPr="00BD10B7">
        <w:rPr>
          <w:rFonts w:cs="Arial"/>
          <w:sz w:val="40"/>
          <w:szCs w:val="40"/>
          <w:rtl/>
        </w:rPr>
        <w:t>ج) يصدر المجلس قراره بالموافقة على التسجيل أو بالرفض خلال مدة (30) يوماً من تاريخ تقديم الطلب مستكملاً لكافة المتطلبات التي تحددها الهيئة.</w:t>
      </w:r>
    </w:p>
    <w:p w14:paraId="453E6D7B" w14:textId="77777777" w:rsidR="00BD10B7" w:rsidRPr="00BD10B7" w:rsidRDefault="00BD10B7" w:rsidP="00BD10B7">
      <w:pPr>
        <w:rPr>
          <w:sz w:val="40"/>
          <w:szCs w:val="40"/>
          <w:rtl/>
        </w:rPr>
      </w:pPr>
      <w:r w:rsidRPr="00BD10B7">
        <w:rPr>
          <w:rFonts w:cs="Arial"/>
          <w:sz w:val="40"/>
          <w:szCs w:val="40"/>
          <w:rtl/>
        </w:rPr>
        <w:t>المادة (4)</w:t>
      </w:r>
    </w:p>
    <w:p w14:paraId="06FADCBB" w14:textId="77777777" w:rsidR="00BD10B7" w:rsidRPr="00BD10B7" w:rsidRDefault="00BD10B7" w:rsidP="00BD10B7">
      <w:pPr>
        <w:rPr>
          <w:sz w:val="40"/>
          <w:szCs w:val="40"/>
          <w:rtl/>
        </w:rPr>
      </w:pPr>
      <w:r w:rsidRPr="00BD10B7">
        <w:rPr>
          <w:rFonts w:cs="Arial"/>
          <w:sz w:val="40"/>
          <w:szCs w:val="40"/>
          <w:rtl/>
        </w:rPr>
        <w:t>يلتزم بنك الايداع بعد اصدار ايصالات الايداع داخل المملكة بما يلي:-</w:t>
      </w:r>
    </w:p>
    <w:p w14:paraId="60F2ABA0" w14:textId="3F79B334" w:rsidR="00BD10B7" w:rsidRPr="00BD10B7" w:rsidRDefault="00BD10B7" w:rsidP="00BD10B7">
      <w:pPr>
        <w:rPr>
          <w:sz w:val="40"/>
          <w:szCs w:val="40"/>
          <w:rtl/>
        </w:rPr>
      </w:pPr>
      <w:r w:rsidRPr="00BD10B7">
        <w:rPr>
          <w:rFonts w:cs="Arial"/>
          <w:sz w:val="40"/>
          <w:szCs w:val="40"/>
          <w:rtl/>
        </w:rPr>
        <w:t xml:space="preserve">1. </w:t>
      </w:r>
      <w:r w:rsidR="008005AE">
        <w:rPr>
          <w:rFonts w:cs="Arial" w:hint="cs"/>
          <w:sz w:val="40"/>
          <w:szCs w:val="40"/>
          <w:rtl/>
        </w:rPr>
        <w:t>إ</w:t>
      </w:r>
      <w:r w:rsidRPr="00BD10B7">
        <w:rPr>
          <w:rFonts w:cs="Arial"/>
          <w:sz w:val="40"/>
          <w:szCs w:val="40"/>
          <w:rtl/>
        </w:rPr>
        <w:t>علام الهيئة خطياً فور الانتهاء من كافة اجراءات اصدار ايصالات الايداع بعدد الايصالات التي تم اصدارها وسعرها والاوراق المالية المقابلة لها وفقاً لمعامل التحويل وأي تغيير يطراً على هذه المعلومات.</w:t>
      </w:r>
    </w:p>
    <w:p w14:paraId="7F8D7FB8" w14:textId="77777777" w:rsidR="007C2F46" w:rsidRDefault="00BD10B7" w:rsidP="00BD10B7">
      <w:pPr>
        <w:rPr>
          <w:rFonts w:cs="Arial"/>
          <w:sz w:val="40"/>
          <w:szCs w:val="40"/>
          <w:rtl/>
        </w:rPr>
      </w:pPr>
      <w:r w:rsidRPr="00BD10B7">
        <w:rPr>
          <w:rFonts w:cs="Arial"/>
          <w:sz w:val="40"/>
          <w:szCs w:val="40"/>
          <w:rtl/>
        </w:rPr>
        <w:t>2 . الالتزام بكافة أحكام قانون الاوراق المالية والانظمة والتعليمات والقرارات الصادرة بمقتضاه، بما في ذلك الافصاح فوراً عن أي معلومة جوهرية قد تؤثر على استمرارية ايصالات الايداع.</w:t>
      </w:r>
    </w:p>
    <w:p w14:paraId="58AF1415" w14:textId="7269A569" w:rsidR="00BD10B7" w:rsidRPr="00BD10B7" w:rsidRDefault="00BD10B7" w:rsidP="00BD10B7">
      <w:pPr>
        <w:rPr>
          <w:sz w:val="40"/>
          <w:szCs w:val="40"/>
          <w:rtl/>
        </w:rPr>
      </w:pPr>
      <w:r w:rsidRPr="00BD10B7">
        <w:rPr>
          <w:rFonts w:cs="Arial"/>
          <w:sz w:val="40"/>
          <w:szCs w:val="40"/>
          <w:rtl/>
        </w:rPr>
        <w:t>3 . الحفاظ على كافة حقوق حملة ايصالات الايداع واعلامهم بها، بما في ذلك الافصاح عن كافة القرارات والمعلومات ذات العلاقة بحقوق مالكي تلك الايصالات فور اتخاذها.</w:t>
      </w:r>
    </w:p>
    <w:p w14:paraId="24226484" w14:textId="77777777" w:rsidR="007C2F46" w:rsidRDefault="00BD10B7" w:rsidP="00BD10B7">
      <w:pPr>
        <w:rPr>
          <w:rFonts w:cs="Arial"/>
          <w:sz w:val="40"/>
          <w:szCs w:val="40"/>
          <w:rtl/>
        </w:rPr>
      </w:pPr>
      <w:r w:rsidRPr="00BD10B7">
        <w:rPr>
          <w:rFonts w:cs="Arial"/>
          <w:sz w:val="40"/>
          <w:szCs w:val="40"/>
          <w:rtl/>
        </w:rPr>
        <w:lastRenderedPageBreak/>
        <w:t>4. الافصاح في السوق المحلي عن جميع ما يفصح عنه في السوق الخارجي.</w:t>
      </w:r>
    </w:p>
    <w:p w14:paraId="4FA2463D" w14:textId="2A78B8AC" w:rsidR="00BD10B7" w:rsidRPr="00BD10B7" w:rsidRDefault="00BD10B7" w:rsidP="00BD10B7">
      <w:pPr>
        <w:rPr>
          <w:sz w:val="40"/>
          <w:szCs w:val="40"/>
          <w:rtl/>
        </w:rPr>
      </w:pPr>
      <w:r w:rsidRPr="00BD10B7">
        <w:rPr>
          <w:rFonts w:cs="Arial"/>
          <w:sz w:val="40"/>
          <w:szCs w:val="40"/>
          <w:rtl/>
        </w:rPr>
        <w:t>5. استكمال الاجراءات اللازمة لدى المركز والبورصة عند اجراء أي من عمليات التحويل من والى ايصالات الايداع.</w:t>
      </w:r>
    </w:p>
    <w:p w14:paraId="1F6D7F7C" w14:textId="74517074" w:rsidR="00BD10B7" w:rsidRPr="00BD10B7" w:rsidRDefault="00BD10B7" w:rsidP="00BD10B7">
      <w:pPr>
        <w:rPr>
          <w:sz w:val="40"/>
          <w:szCs w:val="40"/>
          <w:rtl/>
        </w:rPr>
      </w:pPr>
      <w:r w:rsidRPr="00BD10B7">
        <w:rPr>
          <w:rFonts w:cs="Arial"/>
          <w:sz w:val="40"/>
          <w:szCs w:val="40"/>
          <w:rtl/>
        </w:rPr>
        <w:t>6. تزويد الهيئة باي بيانات ومعلومات اخرى تراها ضرورية تتعلق بايصالات الايداع.</w:t>
      </w:r>
    </w:p>
    <w:p w14:paraId="46C06C0C" w14:textId="77777777" w:rsidR="00BD10B7" w:rsidRPr="00BD10B7" w:rsidRDefault="00BD10B7" w:rsidP="00BD10B7">
      <w:pPr>
        <w:rPr>
          <w:sz w:val="40"/>
          <w:szCs w:val="40"/>
          <w:rtl/>
        </w:rPr>
      </w:pPr>
      <w:r w:rsidRPr="00BD10B7">
        <w:rPr>
          <w:rFonts w:cs="Arial"/>
          <w:sz w:val="40"/>
          <w:szCs w:val="40"/>
          <w:rtl/>
        </w:rPr>
        <w:t>المادة (5)</w:t>
      </w:r>
    </w:p>
    <w:p w14:paraId="5EFDE472" w14:textId="5D5DD977" w:rsidR="00BD10B7" w:rsidRPr="00BD10B7" w:rsidRDefault="00BD10B7" w:rsidP="00BD10B7">
      <w:pPr>
        <w:rPr>
          <w:sz w:val="40"/>
          <w:szCs w:val="40"/>
          <w:rtl/>
        </w:rPr>
      </w:pPr>
      <w:r w:rsidRPr="00BD10B7">
        <w:rPr>
          <w:rFonts w:cs="Arial"/>
          <w:sz w:val="40"/>
          <w:szCs w:val="40"/>
          <w:rtl/>
        </w:rPr>
        <w:t>أ) يجوز للجهة المصدرة الاردنية التي تكلف بنك ايداع اجنبي لاصدار ايصالات ايداع خارج المملكة مقابل اسهمها اصدار هذه الايصالات من خلال</w:t>
      </w:r>
      <w:r w:rsidR="00E31071">
        <w:rPr>
          <w:rFonts w:hint="cs"/>
          <w:sz w:val="40"/>
          <w:szCs w:val="40"/>
          <w:rtl/>
        </w:rPr>
        <w:t>:-</w:t>
      </w:r>
    </w:p>
    <w:p w14:paraId="1E2D06CA" w14:textId="2E2B94A1" w:rsidR="00E31071" w:rsidRDefault="00E31071" w:rsidP="00BD10B7">
      <w:pPr>
        <w:rPr>
          <w:rFonts w:cs="Arial"/>
          <w:sz w:val="40"/>
          <w:szCs w:val="40"/>
          <w:rtl/>
        </w:rPr>
      </w:pPr>
      <w:r>
        <w:rPr>
          <w:rFonts w:cs="Arial" w:hint="cs"/>
          <w:sz w:val="40"/>
          <w:szCs w:val="40"/>
          <w:rtl/>
        </w:rPr>
        <w:t xml:space="preserve">1. </w:t>
      </w:r>
      <w:r w:rsidR="00BD10B7" w:rsidRPr="00BD10B7">
        <w:rPr>
          <w:rFonts w:cs="Arial"/>
          <w:sz w:val="40"/>
          <w:szCs w:val="40"/>
          <w:rtl/>
        </w:rPr>
        <w:t>زيادة رأس المال وتخصيصها لبنك الايداع.</w:t>
      </w:r>
    </w:p>
    <w:p w14:paraId="4CE4CD5A" w14:textId="77777777" w:rsidR="00E31071" w:rsidRDefault="00BD10B7" w:rsidP="00E31071">
      <w:pPr>
        <w:rPr>
          <w:rFonts w:cs="Arial"/>
          <w:sz w:val="40"/>
          <w:szCs w:val="40"/>
          <w:rtl/>
        </w:rPr>
      </w:pPr>
      <w:r w:rsidRPr="00BD10B7">
        <w:rPr>
          <w:rFonts w:cs="Arial"/>
          <w:sz w:val="40"/>
          <w:szCs w:val="40"/>
          <w:rtl/>
        </w:rPr>
        <w:t>2. قيام بنك الايداع بشراء الأسهم من خلال السوق.</w:t>
      </w:r>
    </w:p>
    <w:p w14:paraId="5DFFA605" w14:textId="7209AF39" w:rsidR="00BD10B7" w:rsidRPr="00E31071" w:rsidRDefault="00BD10B7" w:rsidP="00E31071">
      <w:pPr>
        <w:rPr>
          <w:rFonts w:cs="Arial"/>
          <w:sz w:val="40"/>
          <w:szCs w:val="40"/>
          <w:rtl/>
        </w:rPr>
      </w:pPr>
      <w:r w:rsidRPr="00BD10B7">
        <w:rPr>
          <w:rFonts w:cs="Arial"/>
          <w:sz w:val="40"/>
          <w:szCs w:val="40"/>
          <w:rtl/>
        </w:rPr>
        <w:t>3</w:t>
      </w:r>
      <w:r w:rsidR="00E31071">
        <w:rPr>
          <w:rFonts w:cs="Arial" w:hint="cs"/>
          <w:sz w:val="40"/>
          <w:szCs w:val="40"/>
          <w:rtl/>
        </w:rPr>
        <w:t xml:space="preserve">. </w:t>
      </w:r>
      <w:r w:rsidRPr="00BD10B7">
        <w:rPr>
          <w:rFonts w:cs="Arial"/>
          <w:sz w:val="40"/>
          <w:szCs w:val="40"/>
          <w:rtl/>
        </w:rPr>
        <w:t>تخصيص أسهم الخزينة المملوكة من الشركة لبنك الايداع وفي هذه الحالة لايتم تطبيق</w:t>
      </w:r>
      <w:r w:rsidR="00E31071">
        <w:rPr>
          <w:rFonts w:cs="Arial" w:hint="cs"/>
          <w:sz w:val="40"/>
          <w:szCs w:val="40"/>
          <w:rtl/>
        </w:rPr>
        <w:t xml:space="preserve"> </w:t>
      </w:r>
      <w:r w:rsidRPr="00BD10B7">
        <w:rPr>
          <w:rFonts w:cs="Arial"/>
          <w:sz w:val="40"/>
          <w:szCs w:val="40"/>
          <w:rtl/>
        </w:rPr>
        <w:t>الحد الأدنى لفترة الاحتفاظ المنصوص عليها في تعليمات شراء الشركات المساهمة العامة</w:t>
      </w:r>
      <w:r w:rsidR="00E31071">
        <w:rPr>
          <w:rFonts w:cs="Arial" w:hint="cs"/>
          <w:sz w:val="40"/>
          <w:szCs w:val="40"/>
          <w:rtl/>
        </w:rPr>
        <w:t xml:space="preserve"> </w:t>
      </w:r>
      <w:r w:rsidRPr="00BD10B7">
        <w:rPr>
          <w:rFonts w:cs="Arial"/>
          <w:sz w:val="40"/>
          <w:szCs w:val="40"/>
          <w:rtl/>
        </w:rPr>
        <w:t>للاسهم الصادرة عنها.</w:t>
      </w:r>
    </w:p>
    <w:p w14:paraId="3390F512" w14:textId="78941C68" w:rsidR="00BD10B7" w:rsidRPr="00BD10B7" w:rsidRDefault="00BD10B7" w:rsidP="00BD10B7">
      <w:pPr>
        <w:rPr>
          <w:sz w:val="40"/>
          <w:szCs w:val="40"/>
          <w:rtl/>
        </w:rPr>
      </w:pPr>
      <w:r w:rsidRPr="00BD10B7">
        <w:rPr>
          <w:rFonts w:cs="Arial"/>
          <w:sz w:val="40"/>
          <w:szCs w:val="40"/>
          <w:rtl/>
        </w:rPr>
        <w:t>ب</w:t>
      </w:r>
      <w:r w:rsidR="00E31071">
        <w:rPr>
          <w:rFonts w:cs="Arial" w:hint="cs"/>
          <w:sz w:val="40"/>
          <w:szCs w:val="40"/>
          <w:rtl/>
        </w:rPr>
        <w:t>)</w:t>
      </w:r>
      <w:r w:rsidRPr="00BD10B7">
        <w:rPr>
          <w:rFonts w:cs="Arial"/>
          <w:sz w:val="40"/>
          <w:szCs w:val="40"/>
          <w:rtl/>
        </w:rPr>
        <w:t xml:space="preserve"> يكون الحد الأقصى لعدد الاسهم التي تصدر مقابلها ايصالات ابداع (30%) من رأسمال الشركة المكتتب به والمدفوع وللجهة المصدرة الاردنية تجاوز هذه النسبة بعد الحصول على موافقة المجلس المسبقة على ذلك.</w:t>
      </w:r>
    </w:p>
    <w:p w14:paraId="5B16728D" w14:textId="77777777" w:rsidR="00BD10B7" w:rsidRPr="00BD10B7" w:rsidRDefault="00BD10B7" w:rsidP="00BD10B7">
      <w:pPr>
        <w:rPr>
          <w:sz w:val="40"/>
          <w:szCs w:val="40"/>
          <w:rtl/>
        </w:rPr>
      </w:pPr>
      <w:r w:rsidRPr="00BD10B7">
        <w:rPr>
          <w:rFonts w:cs="Arial"/>
          <w:sz w:val="40"/>
          <w:szCs w:val="40"/>
          <w:rtl/>
        </w:rPr>
        <w:t>المادة (6)</w:t>
      </w:r>
    </w:p>
    <w:p w14:paraId="07358236" w14:textId="77777777" w:rsidR="00BD10B7" w:rsidRPr="00BD10B7" w:rsidRDefault="00BD10B7" w:rsidP="00BD10B7">
      <w:pPr>
        <w:rPr>
          <w:sz w:val="40"/>
          <w:szCs w:val="40"/>
          <w:rtl/>
        </w:rPr>
      </w:pPr>
      <w:r w:rsidRPr="00BD10B7">
        <w:rPr>
          <w:rFonts w:cs="Arial"/>
          <w:sz w:val="40"/>
          <w:szCs w:val="40"/>
          <w:rtl/>
        </w:rPr>
        <w:t xml:space="preserve">أ) مع مراعاة أحكام المادة (5) من هذه التعليمات على الجهة المصدرة الأردنية التي تكلف بنك الايداع باصدار ايصالات ايداع خارج المملكة </w:t>
      </w:r>
      <w:r w:rsidRPr="00BD10B7">
        <w:rPr>
          <w:rFonts w:cs="Arial"/>
          <w:sz w:val="40"/>
          <w:szCs w:val="40"/>
          <w:rtl/>
        </w:rPr>
        <w:lastRenderedPageBreak/>
        <w:t>التقدم للمجلس بطلب خطي للحصول على الموافقة مرفقة بالطلب البيانات التالية :-</w:t>
      </w:r>
    </w:p>
    <w:p w14:paraId="1FEB5FA3" w14:textId="6755788D" w:rsidR="00E31071" w:rsidRDefault="00BD10B7" w:rsidP="00BD10B7">
      <w:pPr>
        <w:rPr>
          <w:rFonts w:cs="Arial"/>
          <w:sz w:val="40"/>
          <w:szCs w:val="40"/>
          <w:rtl/>
        </w:rPr>
      </w:pPr>
      <w:r w:rsidRPr="00BD10B7">
        <w:rPr>
          <w:rFonts w:cs="Arial"/>
          <w:sz w:val="40"/>
          <w:szCs w:val="40"/>
          <w:rtl/>
        </w:rPr>
        <w:t>1. تفاصيل وافية حول ايصالات الايداع ونوعها والية اصدارها والغاية من اصدارها والاطراف المشاركة في اصدارها وكافة المعلومات حولها ونسخة من الاتفاقيات المبرمة معها</w:t>
      </w:r>
      <w:r w:rsidR="00E31071">
        <w:rPr>
          <w:rFonts w:cs="Arial" w:hint="cs"/>
          <w:sz w:val="40"/>
          <w:szCs w:val="40"/>
          <w:rtl/>
        </w:rPr>
        <w:t>.</w:t>
      </w:r>
    </w:p>
    <w:p w14:paraId="2AD1162E" w14:textId="491F9329" w:rsidR="00BD10B7" w:rsidRPr="00BD10B7" w:rsidRDefault="00BD10B7" w:rsidP="00BD10B7">
      <w:pPr>
        <w:rPr>
          <w:sz w:val="40"/>
          <w:szCs w:val="40"/>
          <w:rtl/>
        </w:rPr>
      </w:pPr>
      <w:r w:rsidRPr="00BD10B7">
        <w:rPr>
          <w:rFonts w:cs="Arial"/>
          <w:sz w:val="40"/>
          <w:szCs w:val="40"/>
          <w:rtl/>
        </w:rPr>
        <w:t>2</w:t>
      </w:r>
      <w:r w:rsidR="00E31071">
        <w:rPr>
          <w:rFonts w:cs="Arial" w:hint="cs"/>
          <w:sz w:val="40"/>
          <w:szCs w:val="40"/>
          <w:rtl/>
        </w:rPr>
        <w:t>.</w:t>
      </w:r>
      <w:r w:rsidRPr="00BD10B7">
        <w:rPr>
          <w:rFonts w:cs="Arial"/>
          <w:sz w:val="40"/>
          <w:szCs w:val="40"/>
          <w:rtl/>
        </w:rPr>
        <w:t xml:space="preserve"> قرار الهيئة العامة في اجتماعها غير العادي بالموافقة على اصدار ايصالات ايداع في حال زيادة رأس المال أو تخصيص أسهم الخزينة لبنك الايداع.</w:t>
      </w:r>
    </w:p>
    <w:p w14:paraId="33B776F6" w14:textId="77777777" w:rsidR="00E31071" w:rsidRDefault="00BD10B7" w:rsidP="00BD10B7">
      <w:pPr>
        <w:rPr>
          <w:rFonts w:cs="Arial"/>
          <w:sz w:val="40"/>
          <w:szCs w:val="40"/>
          <w:rtl/>
        </w:rPr>
      </w:pPr>
      <w:r w:rsidRPr="00BD10B7">
        <w:rPr>
          <w:rFonts w:cs="Arial"/>
          <w:sz w:val="40"/>
          <w:szCs w:val="40"/>
          <w:rtl/>
        </w:rPr>
        <w:t>3. نسخة من اتفاقية الايداع المبرمة مع بنك الايداع تتضمن المعلومات التالية:</w:t>
      </w:r>
      <w:r w:rsidR="00E31071">
        <w:rPr>
          <w:rFonts w:cs="Arial" w:hint="cs"/>
          <w:sz w:val="40"/>
          <w:szCs w:val="40"/>
          <w:rtl/>
        </w:rPr>
        <w:t>-</w:t>
      </w:r>
    </w:p>
    <w:p w14:paraId="7951CCA5" w14:textId="77777777" w:rsidR="00E31071" w:rsidRPr="00E31071" w:rsidRDefault="00BD10B7" w:rsidP="00E31071">
      <w:pPr>
        <w:pStyle w:val="ListParagraph"/>
        <w:numPr>
          <w:ilvl w:val="0"/>
          <w:numId w:val="2"/>
        </w:numPr>
        <w:rPr>
          <w:sz w:val="40"/>
          <w:szCs w:val="40"/>
        </w:rPr>
      </w:pPr>
      <w:r w:rsidRPr="00E31071">
        <w:rPr>
          <w:rFonts w:cs="Arial"/>
          <w:sz w:val="40"/>
          <w:szCs w:val="40"/>
          <w:rtl/>
        </w:rPr>
        <w:t>التواريخ الزمنية المحددة لاصدار ايصالات الايداع.</w:t>
      </w:r>
    </w:p>
    <w:p w14:paraId="46EC4B36" w14:textId="77777777" w:rsidR="00E31071" w:rsidRPr="00E31071" w:rsidRDefault="00BD10B7" w:rsidP="00E31071">
      <w:pPr>
        <w:pStyle w:val="ListParagraph"/>
        <w:numPr>
          <w:ilvl w:val="0"/>
          <w:numId w:val="2"/>
        </w:numPr>
        <w:rPr>
          <w:sz w:val="40"/>
          <w:szCs w:val="40"/>
        </w:rPr>
      </w:pPr>
      <w:r w:rsidRPr="00E31071">
        <w:rPr>
          <w:rFonts w:cs="Arial"/>
          <w:sz w:val="40"/>
          <w:szCs w:val="40"/>
          <w:rtl/>
        </w:rPr>
        <w:t>عدد ايصالات الايداع ونوعها ومعامل التحويل</w:t>
      </w:r>
      <w:r w:rsidR="00E31071">
        <w:rPr>
          <w:rFonts w:cs="Arial" w:hint="cs"/>
          <w:sz w:val="40"/>
          <w:szCs w:val="40"/>
          <w:rtl/>
        </w:rPr>
        <w:t>.</w:t>
      </w:r>
    </w:p>
    <w:p w14:paraId="265A62E4" w14:textId="77777777" w:rsidR="00E31071" w:rsidRPr="00E31071" w:rsidRDefault="00BD10B7" w:rsidP="00E31071">
      <w:pPr>
        <w:pStyle w:val="ListParagraph"/>
        <w:numPr>
          <w:ilvl w:val="0"/>
          <w:numId w:val="2"/>
        </w:numPr>
        <w:rPr>
          <w:sz w:val="40"/>
          <w:szCs w:val="40"/>
        </w:rPr>
      </w:pPr>
      <w:r w:rsidRPr="00E31071">
        <w:rPr>
          <w:rFonts w:cs="Arial"/>
          <w:sz w:val="40"/>
          <w:szCs w:val="40"/>
          <w:rtl/>
        </w:rPr>
        <w:t>حقوق حملة ايصالات الايداع (توزيع الاسهم المجانية الارباح النقدية التصويت، المشاركة في زيادة راس المال من قبل الجهة المصدرة .. الخ)</w:t>
      </w:r>
    </w:p>
    <w:p w14:paraId="010F0DE3" w14:textId="77777777" w:rsidR="00E31071" w:rsidRPr="00E31071" w:rsidRDefault="00BD10B7" w:rsidP="00E31071">
      <w:pPr>
        <w:pStyle w:val="ListParagraph"/>
        <w:numPr>
          <w:ilvl w:val="0"/>
          <w:numId w:val="2"/>
        </w:numPr>
        <w:rPr>
          <w:sz w:val="40"/>
          <w:szCs w:val="40"/>
        </w:rPr>
      </w:pPr>
      <w:r w:rsidRPr="00E31071">
        <w:rPr>
          <w:rFonts w:cs="Arial"/>
          <w:sz w:val="40"/>
          <w:szCs w:val="40"/>
          <w:rtl/>
        </w:rPr>
        <w:t>سعر الاصدار لايصالات الايداع والية تحديده.</w:t>
      </w:r>
    </w:p>
    <w:p w14:paraId="2B193FC2" w14:textId="77777777" w:rsidR="00E31071" w:rsidRPr="00E31071" w:rsidRDefault="00BD10B7" w:rsidP="00E31071">
      <w:pPr>
        <w:pStyle w:val="ListParagraph"/>
        <w:numPr>
          <w:ilvl w:val="0"/>
          <w:numId w:val="2"/>
        </w:numPr>
        <w:rPr>
          <w:sz w:val="40"/>
          <w:szCs w:val="40"/>
        </w:rPr>
      </w:pPr>
      <w:r w:rsidRPr="00E31071">
        <w:rPr>
          <w:rFonts w:cs="Arial"/>
          <w:sz w:val="40"/>
          <w:szCs w:val="40"/>
          <w:rtl/>
        </w:rPr>
        <w:t>تحديد البورصة الاجنبية المراد ادراج ايصالات الايداع لديها.</w:t>
      </w:r>
    </w:p>
    <w:p w14:paraId="2456110A" w14:textId="77777777" w:rsidR="00E31071" w:rsidRPr="00E31071" w:rsidRDefault="00BD10B7" w:rsidP="00E31071">
      <w:pPr>
        <w:pStyle w:val="ListParagraph"/>
        <w:numPr>
          <w:ilvl w:val="0"/>
          <w:numId w:val="2"/>
        </w:numPr>
        <w:rPr>
          <w:sz w:val="40"/>
          <w:szCs w:val="40"/>
        </w:rPr>
      </w:pPr>
      <w:r w:rsidRPr="00E31071">
        <w:rPr>
          <w:rFonts w:cs="Arial"/>
          <w:sz w:val="40"/>
          <w:szCs w:val="40"/>
          <w:rtl/>
        </w:rPr>
        <w:t>الرسوم والمصاريف والعمولات المحددة على اصدار ايصالات الايداع واطفاؤها.</w:t>
      </w:r>
    </w:p>
    <w:p w14:paraId="60FAB2E0" w14:textId="77777777" w:rsidR="00E31071" w:rsidRPr="00E31071" w:rsidRDefault="00BD10B7" w:rsidP="00E31071">
      <w:pPr>
        <w:pStyle w:val="ListParagraph"/>
        <w:numPr>
          <w:ilvl w:val="0"/>
          <w:numId w:val="2"/>
        </w:numPr>
        <w:rPr>
          <w:sz w:val="40"/>
          <w:szCs w:val="40"/>
        </w:rPr>
      </w:pPr>
      <w:r w:rsidRPr="00E31071">
        <w:rPr>
          <w:rFonts w:cs="Arial"/>
          <w:sz w:val="40"/>
          <w:szCs w:val="40"/>
          <w:rtl/>
        </w:rPr>
        <w:t>التاريخ المتوقع لبدء التداول في ايصالات الايداع في البورصة الاجنبية.</w:t>
      </w:r>
    </w:p>
    <w:p w14:paraId="02FE2DCB" w14:textId="5915721D" w:rsidR="00BD10B7" w:rsidRPr="00E31071" w:rsidRDefault="00BD10B7" w:rsidP="00E31071">
      <w:pPr>
        <w:pStyle w:val="ListParagraph"/>
        <w:numPr>
          <w:ilvl w:val="0"/>
          <w:numId w:val="2"/>
        </w:numPr>
        <w:rPr>
          <w:sz w:val="40"/>
          <w:szCs w:val="40"/>
          <w:rtl/>
        </w:rPr>
      </w:pPr>
      <w:r w:rsidRPr="00E31071">
        <w:rPr>
          <w:rFonts w:cs="Arial"/>
          <w:sz w:val="40"/>
          <w:szCs w:val="40"/>
          <w:rtl/>
        </w:rPr>
        <w:t>الية الطرح لايصالات الايداع خارج المملكة.</w:t>
      </w:r>
    </w:p>
    <w:p w14:paraId="72C54428" w14:textId="2C4DCD27" w:rsidR="00BD10B7" w:rsidRPr="00BD10B7" w:rsidRDefault="00E22D72" w:rsidP="00E31071">
      <w:pPr>
        <w:rPr>
          <w:sz w:val="40"/>
          <w:szCs w:val="40"/>
          <w:rtl/>
        </w:rPr>
      </w:pPr>
      <w:r>
        <w:rPr>
          <w:rFonts w:cs="Arial" w:hint="cs"/>
          <w:sz w:val="40"/>
          <w:szCs w:val="40"/>
          <w:rtl/>
        </w:rPr>
        <w:t>4.</w:t>
      </w:r>
      <w:r w:rsidR="00BD10B7" w:rsidRPr="00BD10B7">
        <w:rPr>
          <w:rFonts w:cs="Arial"/>
          <w:sz w:val="40"/>
          <w:szCs w:val="40"/>
          <w:rtl/>
        </w:rPr>
        <w:t xml:space="preserve"> اسم الحافظ الأمين المرخص من الهيئة ونسخة من الاتفاقية المبرمة ما بين بنك الايداع</w:t>
      </w:r>
      <w:r w:rsidR="00E31071">
        <w:rPr>
          <w:rFonts w:hint="cs"/>
          <w:sz w:val="40"/>
          <w:szCs w:val="40"/>
          <w:rtl/>
        </w:rPr>
        <w:t xml:space="preserve"> </w:t>
      </w:r>
      <w:r w:rsidR="00BD10B7" w:rsidRPr="00BD10B7">
        <w:rPr>
          <w:rFonts w:cs="Arial"/>
          <w:sz w:val="40"/>
          <w:szCs w:val="40"/>
          <w:rtl/>
        </w:rPr>
        <w:t>والحافظ الامين</w:t>
      </w:r>
      <w:r w:rsidR="00E31071">
        <w:rPr>
          <w:rFonts w:hint="cs"/>
          <w:sz w:val="40"/>
          <w:szCs w:val="40"/>
          <w:rtl/>
        </w:rPr>
        <w:t>.</w:t>
      </w:r>
    </w:p>
    <w:p w14:paraId="3D193C38" w14:textId="0AEC03BB" w:rsidR="00BD10B7" w:rsidRPr="00BD10B7" w:rsidRDefault="00BD10B7" w:rsidP="00981F4B">
      <w:pPr>
        <w:rPr>
          <w:sz w:val="40"/>
          <w:szCs w:val="40"/>
          <w:rtl/>
        </w:rPr>
      </w:pPr>
      <w:r w:rsidRPr="00BD10B7">
        <w:rPr>
          <w:rFonts w:cs="Arial"/>
          <w:sz w:val="40"/>
          <w:szCs w:val="40"/>
          <w:rtl/>
        </w:rPr>
        <w:lastRenderedPageBreak/>
        <w:t>5. متطلبات الافصاح والموافقة على اصدار ايصالات الايداع المعمول بها في البورصة</w:t>
      </w:r>
      <w:r w:rsidR="00981F4B">
        <w:rPr>
          <w:rFonts w:hint="cs"/>
          <w:sz w:val="40"/>
          <w:szCs w:val="40"/>
          <w:rtl/>
        </w:rPr>
        <w:t xml:space="preserve"> </w:t>
      </w:r>
      <w:r w:rsidRPr="00BD10B7">
        <w:rPr>
          <w:rFonts w:cs="Arial"/>
          <w:sz w:val="40"/>
          <w:szCs w:val="40"/>
          <w:rtl/>
        </w:rPr>
        <w:t>الأجنبية.</w:t>
      </w:r>
    </w:p>
    <w:p w14:paraId="5252C4FF" w14:textId="1B57D85B" w:rsidR="00BD10B7" w:rsidRPr="00BD10B7" w:rsidRDefault="00BD10B7" w:rsidP="00981F4B">
      <w:pPr>
        <w:rPr>
          <w:sz w:val="40"/>
          <w:szCs w:val="40"/>
          <w:rtl/>
        </w:rPr>
      </w:pPr>
      <w:r w:rsidRPr="00BD10B7">
        <w:rPr>
          <w:rFonts w:cs="Arial"/>
          <w:sz w:val="40"/>
          <w:szCs w:val="40"/>
          <w:rtl/>
        </w:rPr>
        <w:t>6. اي بيانات ومعلومات اخرى تراها الهيئة ضرورية.</w:t>
      </w:r>
    </w:p>
    <w:p w14:paraId="0DAA0C3E" w14:textId="09DA8B26" w:rsidR="00BD10B7" w:rsidRPr="00BD10B7" w:rsidRDefault="00BD10B7" w:rsidP="00981F4B">
      <w:pPr>
        <w:rPr>
          <w:sz w:val="40"/>
          <w:szCs w:val="40"/>
          <w:rtl/>
        </w:rPr>
      </w:pPr>
      <w:r w:rsidRPr="00BD10B7">
        <w:rPr>
          <w:rFonts w:cs="Arial"/>
          <w:sz w:val="40"/>
          <w:szCs w:val="40"/>
          <w:rtl/>
        </w:rPr>
        <w:t>ب</w:t>
      </w:r>
      <w:r w:rsidR="00981F4B">
        <w:rPr>
          <w:rFonts w:cs="Arial" w:hint="cs"/>
          <w:sz w:val="40"/>
          <w:szCs w:val="40"/>
          <w:rtl/>
        </w:rPr>
        <w:t>)</w:t>
      </w:r>
      <w:r w:rsidRPr="00BD10B7">
        <w:rPr>
          <w:rFonts w:cs="Arial"/>
          <w:sz w:val="40"/>
          <w:szCs w:val="40"/>
          <w:rtl/>
        </w:rPr>
        <w:t xml:space="preserve"> يصدر المجلس قراره بالموافقة أو بالرفض على طلب الجهة المصدرة الأردنية خلال مدة (30)</w:t>
      </w:r>
      <w:r w:rsidR="00981F4B">
        <w:rPr>
          <w:rFonts w:hint="cs"/>
          <w:sz w:val="40"/>
          <w:szCs w:val="40"/>
          <w:rtl/>
        </w:rPr>
        <w:t xml:space="preserve"> </w:t>
      </w:r>
      <w:r w:rsidRPr="00BD10B7">
        <w:rPr>
          <w:rFonts w:cs="Arial"/>
          <w:sz w:val="40"/>
          <w:szCs w:val="40"/>
          <w:rtl/>
        </w:rPr>
        <w:t>يوم من تاريخ تقديم الطلب مستكملاً لكافة المتطلبات التي تحددها الهيئة.</w:t>
      </w:r>
    </w:p>
    <w:p w14:paraId="4FA45820" w14:textId="77777777" w:rsidR="00BD10B7" w:rsidRPr="00BD10B7" w:rsidRDefault="00BD10B7" w:rsidP="00BD10B7">
      <w:pPr>
        <w:rPr>
          <w:sz w:val="40"/>
          <w:szCs w:val="40"/>
          <w:rtl/>
        </w:rPr>
      </w:pPr>
      <w:r w:rsidRPr="00BD10B7">
        <w:rPr>
          <w:rFonts w:cs="Arial"/>
          <w:sz w:val="40"/>
          <w:szCs w:val="40"/>
          <w:rtl/>
        </w:rPr>
        <w:t>المادة (7)</w:t>
      </w:r>
    </w:p>
    <w:p w14:paraId="756AB64B" w14:textId="77777777" w:rsidR="00981F4B" w:rsidRDefault="00BD10B7" w:rsidP="00BD10B7">
      <w:pPr>
        <w:rPr>
          <w:rFonts w:cs="Arial"/>
          <w:sz w:val="40"/>
          <w:szCs w:val="40"/>
          <w:rtl/>
        </w:rPr>
      </w:pPr>
      <w:r w:rsidRPr="00BD10B7">
        <w:rPr>
          <w:rFonts w:cs="Arial"/>
          <w:sz w:val="40"/>
          <w:szCs w:val="40"/>
          <w:rtl/>
        </w:rPr>
        <w:t>تلتزم الجهة المصدرة الأردنية بعد اصدار ايصالات الايداع خارج المملكة بما يلي:-</w:t>
      </w:r>
    </w:p>
    <w:p w14:paraId="7A1874E6" w14:textId="77777777" w:rsidR="00981F4B" w:rsidRDefault="00BD10B7" w:rsidP="00BD10B7">
      <w:pPr>
        <w:rPr>
          <w:rFonts w:cs="Arial"/>
          <w:sz w:val="40"/>
          <w:szCs w:val="40"/>
          <w:rtl/>
        </w:rPr>
      </w:pPr>
      <w:r w:rsidRPr="00BD10B7">
        <w:rPr>
          <w:rFonts w:cs="Arial"/>
          <w:sz w:val="40"/>
          <w:szCs w:val="40"/>
          <w:rtl/>
        </w:rPr>
        <w:t>أ) اعلام الهيئة خطياً فور الانتهاء من كافة اجراءات اصدار وبيع ايصالات الايداع في البورصة الاجنبية بعدد ايصالات الايداع التي تم اصدارها وسعرها والاوراق المالية المقابلة لها وفقاً لمعامل التحويل وأي تغيير يطرأ على هذه المعلومات.</w:t>
      </w:r>
    </w:p>
    <w:p w14:paraId="6ED5A6E7" w14:textId="7A629BD4" w:rsidR="00BD10B7" w:rsidRPr="00BD10B7" w:rsidRDefault="00BD10B7" w:rsidP="00BD10B7">
      <w:pPr>
        <w:rPr>
          <w:sz w:val="40"/>
          <w:szCs w:val="40"/>
          <w:rtl/>
        </w:rPr>
      </w:pPr>
      <w:r w:rsidRPr="00BD10B7">
        <w:rPr>
          <w:rFonts w:cs="Arial"/>
          <w:sz w:val="40"/>
          <w:szCs w:val="40"/>
          <w:rtl/>
        </w:rPr>
        <w:t>ب) تزويد الهيئة بتقرير شهري يتضمن معلومات عن ايصالات الايداع المصدرة على أن يتضمن التقرير معلومات عن حجم تداول الايصالات وسعرها وعدد الايصالات المطفأة والمصدر مقابلها أوراق مالية</w:t>
      </w:r>
      <w:r w:rsidR="00981F4B">
        <w:rPr>
          <w:rFonts w:hint="cs"/>
          <w:sz w:val="40"/>
          <w:szCs w:val="40"/>
          <w:rtl/>
        </w:rPr>
        <w:t>.</w:t>
      </w:r>
    </w:p>
    <w:p w14:paraId="27DEE09D" w14:textId="77777777" w:rsidR="00981F4B" w:rsidRDefault="00BD10B7" w:rsidP="00BD10B7">
      <w:pPr>
        <w:rPr>
          <w:rFonts w:cs="Arial"/>
          <w:sz w:val="40"/>
          <w:szCs w:val="40"/>
          <w:rtl/>
        </w:rPr>
      </w:pPr>
      <w:r w:rsidRPr="00BD10B7">
        <w:rPr>
          <w:rFonts w:cs="Arial"/>
          <w:sz w:val="40"/>
          <w:szCs w:val="40"/>
          <w:rtl/>
        </w:rPr>
        <w:t>ج) استكمال الاجراءات اللازمة لدى المركز عند اجراء اي من عمليات التحويل من والى ايصالات الايداع.</w:t>
      </w:r>
    </w:p>
    <w:p w14:paraId="1570DF9C" w14:textId="2C5BAC6C" w:rsidR="00BD10B7" w:rsidRPr="00BD10B7" w:rsidRDefault="00BD10B7" w:rsidP="00BD10B7">
      <w:pPr>
        <w:rPr>
          <w:sz w:val="40"/>
          <w:szCs w:val="40"/>
          <w:rtl/>
        </w:rPr>
      </w:pPr>
      <w:r w:rsidRPr="00BD10B7">
        <w:rPr>
          <w:rFonts w:cs="Arial"/>
          <w:sz w:val="40"/>
          <w:szCs w:val="40"/>
          <w:rtl/>
        </w:rPr>
        <w:t>د) الالتزام بكافة أحكام قانون الاوراق المالية والانظمة والتعليمات والقرارات الصادرة بمقتضاه، بما في ذلك الافصاح فوراً عن أي معلومة جوهرية قد تؤثر على استمرارية ايصالات الايداع.</w:t>
      </w:r>
    </w:p>
    <w:p w14:paraId="56E5789E" w14:textId="77777777" w:rsidR="00981F4B" w:rsidRDefault="00BD10B7" w:rsidP="00BD10B7">
      <w:pPr>
        <w:rPr>
          <w:rFonts w:cs="Arial"/>
          <w:sz w:val="40"/>
          <w:szCs w:val="40"/>
          <w:rtl/>
        </w:rPr>
      </w:pPr>
      <w:r w:rsidRPr="00BD10B7">
        <w:rPr>
          <w:rFonts w:cs="Arial"/>
          <w:sz w:val="40"/>
          <w:szCs w:val="40"/>
          <w:rtl/>
        </w:rPr>
        <w:t>هـ) الافصاح في السوق المحلي عن جميع ما يفصح عنه في السوق الخارجي.</w:t>
      </w:r>
    </w:p>
    <w:p w14:paraId="263F2888" w14:textId="3C5139D6" w:rsidR="00BD10B7" w:rsidRPr="00BD10B7" w:rsidRDefault="00BD10B7" w:rsidP="00BD10B7">
      <w:pPr>
        <w:rPr>
          <w:sz w:val="40"/>
          <w:szCs w:val="40"/>
          <w:rtl/>
        </w:rPr>
      </w:pPr>
      <w:r w:rsidRPr="00BD10B7">
        <w:rPr>
          <w:rFonts w:cs="Arial"/>
          <w:sz w:val="40"/>
          <w:szCs w:val="40"/>
          <w:rtl/>
        </w:rPr>
        <w:lastRenderedPageBreak/>
        <w:t>و) تزويد الهيئة بأي بيانات ومعلومات اخرى تراها ضرورية تتعلق بايصالات الايداع.</w:t>
      </w:r>
    </w:p>
    <w:p w14:paraId="649EBE57" w14:textId="1244B7C7" w:rsidR="00BD10B7" w:rsidRPr="00BD10B7" w:rsidRDefault="00BD10B7" w:rsidP="00981F4B">
      <w:pPr>
        <w:rPr>
          <w:sz w:val="40"/>
          <w:szCs w:val="40"/>
          <w:rtl/>
        </w:rPr>
      </w:pPr>
      <w:r w:rsidRPr="00BD10B7">
        <w:rPr>
          <w:rFonts w:cs="Arial"/>
          <w:sz w:val="40"/>
          <w:szCs w:val="40"/>
          <w:rtl/>
        </w:rPr>
        <w:t>المادة (8) يحظر التصرف بالأوراق المالية المقابلة لايصالات الايداع اعتباراً من تاريخ استكمال اجراءات</w:t>
      </w:r>
      <w:r w:rsidR="00981F4B">
        <w:rPr>
          <w:rFonts w:hint="cs"/>
          <w:sz w:val="40"/>
          <w:szCs w:val="40"/>
          <w:rtl/>
        </w:rPr>
        <w:t xml:space="preserve"> </w:t>
      </w:r>
      <w:r w:rsidRPr="00BD10B7">
        <w:rPr>
          <w:rFonts w:cs="Arial"/>
          <w:sz w:val="40"/>
          <w:szCs w:val="40"/>
          <w:rtl/>
        </w:rPr>
        <w:t>تسجيلها لدى المركز</w:t>
      </w:r>
      <w:r w:rsidR="00981F4B">
        <w:rPr>
          <w:rFonts w:cs="Arial" w:hint="cs"/>
          <w:sz w:val="40"/>
          <w:szCs w:val="40"/>
          <w:rtl/>
        </w:rPr>
        <w:t>.</w:t>
      </w:r>
    </w:p>
    <w:p w14:paraId="45A9AC54" w14:textId="1ED5F5C1" w:rsidR="00BD10B7" w:rsidRPr="00BD10B7" w:rsidRDefault="00BD10B7" w:rsidP="00506EB4">
      <w:pPr>
        <w:rPr>
          <w:sz w:val="40"/>
          <w:szCs w:val="40"/>
          <w:rtl/>
        </w:rPr>
      </w:pPr>
      <w:r w:rsidRPr="00BD10B7">
        <w:rPr>
          <w:rFonts w:cs="Arial"/>
          <w:sz w:val="40"/>
          <w:szCs w:val="40"/>
          <w:rtl/>
        </w:rPr>
        <w:t>المادة (9)</w:t>
      </w:r>
    </w:p>
    <w:p w14:paraId="1944ED7B" w14:textId="77777777" w:rsidR="00BD10B7" w:rsidRPr="00BD10B7" w:rsidRDefault="00BD10B7" w:rsidP="00BD10B7">
      <w:pPr>
        <w:rPr>
          <w:sz w:val="40"/>
          <w:szCs w:val="40"/>
          <w:rtl/>
        </w:rPr>
      </w:pPr>
      <w:r w:rsidRPr="00BD10B7">
        <w:rPr>
          <w:rFonts w:cs="Arial"/>
          <w:sz w:val="40"/>
          <w:szCs w:val="40"/>
          <w:rtl/>
        </w:rPr>
        <w:t>أ) تطبق أحكام تعليمات ادراج الاوراق المالية الصادرة عن البورصة عند قيام بنك الايداع بالتقدم بطلب ادراج ايصالات الايداع لدى البورصة.</w:t>
      </w:r>
    </w:p>
    <w:p w14:paraId="7B6486A4" w14:textId="200D97C2" w:rsidR="00BD10B7" w:rsidRPr="00BD10B7" w:rsidRDefault="00BD10B7" w:rsidP="00506EB4">
      <w:pPr>
        <w:rPr>
          <w:sz w:val="40"/>
          <w:szCs w:val="40"/>
          <w:rtl/>
        </w:rPr>
      </w:pPr>
      <w:r w:rsidRPr="00BD10B7">
        <w:rPr>
          <w:rFonts w:cs="Arial"/>
          <w:sz w:val="40"/>
          <w:szCs w:val="40"/>
          <w:rtl/>
        </w:rPr>
        <w:t>ب</w:t>
      </w:r>
      <w:r w:rsidR="00506EB4">
        <w:rPr>
          <w:rFonts w:cs="Arial" w:hint="cs"/>
          <w:sz w:val="40"/>
          <w:szCs w:val="40"/>
          <w:rtl/>
        </w:rPr>
        <w:t>)</w:t>
      </w:r>
      <w:r w:rsidRPr="00BD10B7">
        <w:rPr>
          <w:rFonts w:cs="Arial"/>
          <w:sz w:val="40"/>
          <w:szCs w:val="40"/>
          <w:rtl/>
        </w:rPr>
        <w:t xml:space="preserve"> تصدر البورصة القرارت والمتطلبات اللازمة لتنفيذ أحكام الفقرة (أ) من هذه المادة.</w:t>
      </w:r>
    </w:p>
    <w:p w14:paraId="5A8E39FD" w14:textId="77777777" w:rsidR="00BD10B7" w:rsidRPr="00BD10B7" w:rsidRDefault="00BD10B7" w:rsidP="00BD10B7">
      <w:pPr>
        <w:rPr>
          <w:sz w:val="40"/>
          <w:szCs w:val="40"/>
          <w:rtl/>
        </w:rPr>
      </w:pPr>
      <w:r w:rsidRPr="00BD10B7">
        <w:rPr>
          <w:rFonts w:cs="Arial"/>
          <w:sz w:val="40"/>
          <w:szCs w:val="40"/>
          <w:rtl/>
        </w:rPr>
        <w:t>المادة (10)</w:t>
      </w:r>
    </w:p>
    <w:p w14:paraId="1D5374DB" w14:textId="77777777" w:rsidR="00BD10B7" w:rsidRPr="00BD10B7" w:rsidRDefault="00BD10B7" w:rsidP="00BD10B7">
      <w:pPr>
        <w:rPr>
          <w:sz w:val="40"/>
          <w:szCs w:val="40"/>
          <w:rtl/>
        </w:rPr>
      </w:pPr>
      <w:r w:rsidRPr="00BD10B7">
        <w:rPr>
          <w:rFonts w:cs="Arial"/>
          <w:sz w:val="40"/>
          <w:szCs w:val="40"/>
          <w:rtl/>
        </w:rPr>
        <w:t>أ) تطبق أحكام تعليمات تسجيل وايداع الأوراق المالية الصادرة عن المركز عند قيام بنك الايداع بطلب تسجيل ايصالات الايداع لدى المركز.</w:t>
      </w:r>
    </w:p>
    <w:p w14:paraId="00F3505D" w14:textId="4B2C8A5A" w:rsidR="00506EB4" w:rsidRPr="00AF09E1" w:rsidRDefault="00BD10B7" w:rsidP="00AF09E1">
      <w:pPr>
        <w:rPr>
          <w:sz w:val="40"/>
          <w:szCs w:val="40"/>
          <w:rtl/>
        </w:rPr>
      </w:pPr>
      <w:r w:rsidRPr="00BD10B7">
        <w:rPr>
          <w:rFonts w:cs="Arial"/>
          <w:sz w:val="40"/>
          <w:szCs w:val="40"/>
          <w:rtl/>
        </w:rPr>
        <w:t>ب</w:t>
      </w:r>
      <w:r w:rsidR="00506EB4">
        <w:rPr>
          <w:rFonts w:cs="Arial" w:hint="cs"/>
          <w:sz w:val="40"/>
          <w:szCs w:val="40"/>
          <w:rtl/>
        </w:rPr>
        <w:t>)</w:t>
      </w:r>
      <w:r w:rsidRPr="00BD10B7">
        <w:rPr>
          <w:rFonts w:cs="Arial"/>
          <w:sz w:val="40"/>
          <w:szCs w:val="40"/>
          <w:rtl/>
        </w:rPr>
        <w:t xml:space="preserve"> يصدر المركز القرارات والمتطلبات اللازمة لتنفيذ أحكام لتنفيذ أحكام الفقرة (أ) من هذه المادة</w:t>
      </w:r>
      <w:r w:rsidR="00AF09E1">
        <w:rPr>
          <w:rFonts w:hint="cs"/>
          <w:sz w:val="40"/>
          <w:szCs w:val="40"/>
          <w:rtl/>
        </w:rPr>
        <w:t>.</w:t>
      </w:r>
    </w:p>
    <w:p w14:paraId="6D76994F" w14:textId="0D153087" w:rsidR="00BD10B7" w:rsidRPr="00BD10B7" w:rsidRDefault="00BD10B7" w:rsidP="00BD10B7">
      <w:pPr>
        <w:rPr>
          <w:sz w:val="40"/>
          <w:szCs w:val="40"/>
          <w:rtl/>
        </w:rPr>
      </w:pPr>
      <w:r w:rsidRPr="00BD10B7">
        <w:rPr>
          <w:rFonts w:cs="Arial"/>
          <w:sz w:val="40"/>
          <w:szCs w:val="40"/>
          <w:rtl/>
        </w:rPr>
        <w:t>المادة (11) أحكام وشروط عامة</w:t>
      </w:r>
    </w:p>
    <w:p w14:paraId="46636443" w14:textId="6F06FFA9" w:rsidR="00BD10B7" w:rsidRPr="00BD10B7" w:rsidRDefault="00BD10B7" w:rsidP="004F7C65">
      <w:pPr>
        <w:rPr>
          <w:sz w:val="40"/>
          <w:szCs w:val="40"/>
          <w:rtl/>
        </w:rPr>
      </w:pPr>
      <w:r w:rsidRPr="00BD10B7">
        <w:rPr>
          <w:rFonts w:cs="Arial"/>
          <w:sz w:val="40"/>
          <w:szCs w:val="40"/>
          <w:rtl/>
        </w:rPr>
        <w:t>أ) يتم تزويد الهيئة بجميع الوثائق والمستندات المتعلقة بايصالات الايداع باللغتين العربية والانجليزية على أن تكون النسخة المترجمة الى اللغة العربية نسخة قانونية معتمدة.</w:t>
      </w:r>
    </w:p>
    <w:p w14:paraId="12380713" w14:textId="77777777" w:rsidR="004F7C65" w:rsidRDefault="00BD10B7" w:rsidP="00BD10B7">
      <w:pPr>
        <w:rPr>
          <w:rFonts w:cs="Arial"/>
          <w:sz w:val="40"/>
          <w:szCs w:val="40"/>
          <w:rtl/>
        </w:rPr>
      </w:pPr>
      <w:r w:rsidRPr="00BD10B7">
        <w:rPr>
          <w:rFonts w:cs="Arial"/>
          <w:sz w:val="40"/>
          <w:szCs w:val="40"/>
          <w:rtl/>
        </w:rPr>
        <w:t>ب</w:t>
      </w:r>
      <w:r w:rsidR="004F7C65">
        <w:rPr>
          <w:rFonts w:cs="Arial" w:hint="cs"/>
          <w:sz w:val="40"/>
          <w:szCs w:val="40"/>
          <w:rtl/>
        </w:rPr>
        <w:t xml:space="preserve">) </w:t>
      </w:r>
      <w:r w:rsidRPr="00BD10B7">
        <w:rPr>
          <w:rFonts w:cs="Arial"/>
          <w:sz w:val="40"/>
          <w:szCs w:val="40"/>
          <w:rtl/>
        </w:rPr>
        <w:t>للمجلس اصدار القرارات اللازمة لتنفيذ أحكام هذه التعليمات</w:t>
      </w:r>
      <w:r w:rsidR="004F7C65">
        <w:rPr>
          <w:rFonts w:cs="Arial" w:hint="cs"/>
          <w:sz w:val="40"/>
          <w:szCs w:val="40"/>
          <w:rtl/>
        </w:rPr>
        <w:t>.</w:t>
      </w:r>
    </w:p>
    <w:p w14:paraId="16A1AAD6" w14:textId="304F02B9" w:rsidR="00BD10B7" w:rsidRPr="00BD10B7" w:rsidRDefault="00BD10B7" w:rsidP="004F7C65">
      <w:pPr>
        <w:rPr>
          <w:sz w:val="40"/>
          <w:szCs w:val="40"/>
          <w:rtl/>
        </w:rPr>
      </w:pPr>
      <w:r w:rsidRPr="00BD10B7">
        <w:rPr>
          <w:rFonts w:cs="Arial"/>
          <w:sz w:val="40"/>
          <w:szCs w:val="40"/>
          <w:rtl/>
        </w:rPr>
        <w:t>ج) للمجلس وعند النظر في طلبات ايصالات الايداع استثناء مقدم الطلب من أي من أحكام هذه</w:t>
      </w:r>
      <w:r w:rsidR="004F7C65">
        <w:rPr>
          <w:rFonts w:hint="cs"/>
          <w:sz w:val="40"/>
          <w:szCs w:val="40"/>
          <w:rtl/>
        </w:rPr>
        <w:t xml:space="preserve"> </w:t>
      </w:r>
      <w:r w:rsidRPr="00BD10B7">
        <w:rPr>
          <w:rFonts w:cs="Arial"/>
          <w:sz w:val="40"/>
          <w:szCs w:val="40"/>
          <w:rtl/>
        </w:rPr>
        <w:t>التعليمات.</w:t>
      </w:r>
    </w:p>
    <w:p w14:paraId="53239F32" w14:textId="755618AF" w:rsidR="00BD10B7" w:rsidRPr="00BD10B7" w:rsidRDefault="00BD10B7" w:rsidP="00BD10B7">
      <w:pPr>
        <w:rPr>
          <w:sz w:val="40"/>
          <w:szCs w:val="40"/>
          <w:rtl/>
        </w:rPr>
      </w:pPr>
      <w:r w:rsidRPr="00BD10B7">
        <w:rPr>
          <w:rFonts w:cs="Arial"/>
          <w:sz w:val="40"/>
          <w:szCs w:val="40"/>
          <w:rtl/>
        </w:rPr>
        <w:t>د</w:t>
      </w:r>
      <w:r w:rsidR="004F7C65">
        <w:rPr>
          <w:rFonts w:cs="Arial" w:hint="cs"/>
          <w:sz w:val="40"/>
          <w:szCs w:val="40"/>
          <w:rtl/>
        </w:rPr>
        <w:t xml:space="preserve">) </w:t>
      </w:r>
      <w:r w:rsidRPr="00BD10B7">
        <w:rPr>
          <w:rFonts w:cs="Arial"/>
          <w:sz w:val="40"/>
          <w:szCs w:val="40"/>
          <w:rtl/>
        </w:rPr>
        <w:t>يصدر المجلس ملحق اعداد نشرة اصدار ايصالات الايداع.</w:t>
      </w:r>
    </w:p>
    <w:p w14:paraId="71A6A46B" w14:textId="61A1A2F0" w:rsidR="00BD10B7" w:rsidRPr="00BD10B7" w:rsidRDefault="00BD10B7" w:rsidP="004F7C65">
      <w:pPr>
        <w:rPr>
          <w:sz w:val="40"/>
          <w:szCs w:val="40"/>
        </w:rPr>
      </w:pPr>
      <w:r w:rsidRPr="00BD10B7">
        <w:rPr>
          <w:rFonts w:cs="Arial"/>
          <w:sz w:val="40"/>
          <w:szCs w:val="40"/>
          <w:rtl/>
        </w:rPr>
        <w:lastRenderedPageBreak/>
        <w:t>هـ) تطبق أحكام تعليمات إصدار الأوراق المالية وتسجيلها النافذة عند تسجيل وإصدار إيصالات</w:t>
      </w:r>
      <w:r w:rsidR="004F7C65">
        <w:rPr>
          <w:rFonts w:hint="cs"/>
          <w:sz w:val="40"/>
          <w:szCs w:val="40"/>
          <w:rtl/>
        </w:rPr>
        <w:t xml:space="preserve"> </w:t>
      </w:r>
      <w:r w:rsidRPr="00BD10B7">
        <w:rPr>
          <w:rFonts w:cs="Arial"/>
          <w:sz w:val="40"/>
          <w:szCs w:val="40"/>
          <w:rtl/>
        </w:rPr>
        <w:t>الإيداع.</w:t>
      </w:r>
    </w:p>
    <w:sectPr w:rsidR="00BD10B7" w:rsidRPr="00BD10B7"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9C2"/>
    <w:multiLevelType w:val="hybridMultilevel"/>
    <w:tmpl w:val="51524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E2FBD"/>
    <w:multiLevelType w:val="hybridMultilevel"/>
    <w:tmpl w:val="449A25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B7"/>
    <w:rsid w:val="000D7A25"/>
    <w:rsid w:val="001C2426"/>
    <w:rsid w:val="004F7C65"/>
    <w:rsid w:val="00506EB4"/>
    <w:rsid w:val="007C2F46"/>
    <w:rsid w:val="008005AE"/>
    <w:rsid w:val="009744FE"/>
    <w:rsid w:val="00981F4B"/>
    <w:rsid w:val="00AF09E1"/>
    <w:rsid w:val="00B36A45"/>
    <w:rsid w:val="00BD10B7"/>
    <w:rsid w:val="00E22D72"/>
    <w:rsid w:val="00E31071"/>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1EBA"/>
  <w15:chartTrackingRefBased/>
  <w15:docId w15:val="{C0DB7350-6572-4D7B-9859-6787796C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67739">
      <w:bodyDiv w:val="1"/>
      <w:marLeft w:val="0"/>
      <w:marRight w:val="0"/>
      <w:marTop w:val="0"/>
      <w:marBottom w:val="0"/>
      <w:divBdr>
        <w:top w:val="none" w:sz="0" w:space="0" w:color="auto"/>
        <w:left w:val="none" w:sz="0" w:space="0" w:color="auto"/>
        <w:bottom w:val="none" w:sz="0" w:space="0" w:color="auto"/>
        <w:right w:val="none" w:sz="0" w:space="0" w:color="auto"/>
      </w:divBdr>
      <w:divsChild>
        <w:div w:id="1897161224">
          <w:marLeft w:val="0"/>
          <w:marRight w:val="0"/>
          <w:marTop w:val="0"/>
          <w:marBottom w:val="0"/>
          <w:divBdr>
            <w:top w:val="single" w:sz="2" w:space="0" w:color="auto"/>
            <w:left w:val="single" w:sz="2" w:space="0" w:color="auto"/>
            <w:bottom w:val="single" w:sz="2" w:space="0" w:color="auto"/>
            <w:right w:val="single" w:sz="2" w:space="0" w:color="auto"/>
          </w:divBdr>
        </w:div>
        <w:div w:id="1862892403">
          <w:marLeft w:val="0"/>
          <w:marRight w:val="0"/>
          <w:marTop w:val="0"/>
          <w:marBottom w:val="0"/>
          <w:divBdr>
            <w:top w:val="single" w:sz="2" w:space="0" w:color="auto"/>
            <w:left w:val="single" w:sz="2" w:space="0" w:color="auto"/>
            <w:bottom w:val="single" w:sz="2" w:space="0" w:color="auto"/>
            <w:right w:val="single" w:sz="2" w:space="0" w:color="auto"/>
          </w:divBdr>
        </w:div>
        <w:div w:id="589463055">
          <w:marLeft w:val="0"/>
          <w:marRight w:val="0"/>
          <w:marTop w:val="0"/>
          <w:marBottom w:val="0"/>
          <w:divBdr>
            <w:top w:val="single" w:sz="2" w:space="0" w:color="auto"/>
            <w:left w:val="single" w:sz="2" w:space="0" w:color="auto"/>
            <w:bottom w:val="single" w:sz="2" w:space="0" w:color="auto"/>
            <w:right w:val="single" w:sz="2" w:space="0" w:color="auto"/>
          </w:divBdr>
        </w:div>
        <w:div w:id="1067726878">
          <w:marLeft w:val="0"/>
          <w:marRight w:val="0"/>
          <w:marTop w:val="0"/>
          <w:marBottom w:val="0"/>
          <w:divBdr>
            <w:top w:val="single" w:sz="2" w:space="0" w:color="auto"/>
            <w:left w:val="single" w:sz="2" w:space="0" w:color="auto"/>
            <w:bottom w:val="single" w:sz="2" w:space="0" w:color="auto"/>
            <w:right w:val="single" w:sz="2" w:space="0" w:color="auto"/>
          </w:divBdr>
        </w:div>
        <w:div w:id="1829438543">
          <w:marLeft w:val="0"/>
          <w:marRight w:val="0"/>
          <w:marTop w:val="0"/>
          <w:marBottom w:val="0"/>
          <w:divBdr>
            <w:top w:val="single" w:sz="2" w:space="0" w:color="auto"/>
            <w:left w:val="single" w:sz="2" w:space="0" w:color="auto"/>
            <w:bottom w:val="single" w:sz="2" w:space="0" w:color="auto"/>
            <w:right w:val="single" w:sz="2" w:space="0" w:color="auto"/>
          </w:divBdr>
        </w:div>
        <w:div w:id="1505390755">
          <w:marLeft w:val="0"/>
          <w:marRight w:val="0"/>
          <w:marTop w:val="0"/>
          <w:marBottom w:val="0"/>
          <w:divBdr>
            <w:top w:val="single" w:sz="2" w:space="0" w:color="auto"/>
            <w:left w:val="single" w:sz="2" w:space="0" w:color="auto"/>
            <w:bottom w:val="single" w:sz="2" w:space="0" w:color="auto"/>
            <w:right w:val="single" w:sz="2" w:space="0" w:color="auto"/>
          </w:divBdr>
        </w:div>
        <w:div w:id="1259946130">
          <w:marLeft w:val="0"/>
          <w:marRight w:val="0"/>
          <w:marTop w:val="0"/>
          <w:marBottom w:val="0"/>
          <w:divBdr>
            <w:top w:val="single" w:sz="2" w:space="0" w:color="auto"/>
            <w:left w:val="single" w:sz="2" w:space="0" w:color="auto"/>
            <w:bottom w:val="single" w:sz="2" w:space="0" w:color="auto"/>
            <w:right w:val="single" w:sz="2" w:space="0" w:color="auto"/>
          </w:divBdr>
        </w:div>
        <w:div w:id="1211040921">
          <w:marLeft w:val="0"/>
          <w:marRight w:val="0"/>
          <w:marTop w:val="0"/>
          <w:marBottom w:val="0"/>
          <w:divBdr>
            <w:top w:val="single" w:sz="2" w:space="0" w:color="auto"/>
            <w:left w:val="single" w:sz="2" w:space="0" w:color="auto"/>
            <w:bottom w:val="single" w:sz="2" w:space="0" w:color="auto"/>
            <w:right w:val="single" w:sz="2" w:space="0" w:color="auto"/>
          </w:divBdr>
        </w:div>
        <w:div w:id="1515413451">
          <w:marLeft w:val="0"/>
          <w:marRight w:val="0"/>
          <w:marTop w:val="0"/>
          <w:marBottom w:val="0"/>
          <w:divBdr>
            <w:top w:val="single" w:sz="2" w:space="0" w:color="auto"/>
            <w:left w:val="single" w:sz="2" w:space="0" w:color="auto"/>
            <w:bottom w:val="single" w:sz="2" w:space="0" w:color="auto"/>
            <w:right w:val="single" w:sz="2" w:space="0" w:color="auto"/>
          </w:divBdr>
        </w:div>
        <w:div w:id="66850792">
          <w:marLeft w:val="0"/>
          <w:marRight w:val="0"/>
          <w:marTop w:val="0"/>
          <w:marBottom w:val="0"/>
          <w:divBdr>
            <w:top w:val="single" w:sz="2" w:space="0" w:color="auto"/>
            <w:left w:val="single" w:sz="2" w:space="0" w:color="auto"/>
            <w:bottom w:val="single" w:sz="2" w:space="0" w:color="auto"/>
            <w:right w:val="single" w:sz="2" w:space="0" w:color="auto"/>
          </w:divBdr>
        </w:div>
        <w:div w:id="1275215861">
          <w:marLeft w:val="0"/>
          <w:marRight w:val="0"/>
          <w:marTop w:val="0"/>
          <w:marBottom w:val="0"/>
          <w:divBdr>
            <w:top w:val="single" w:sz="2" w:space="0" w:color="auto"/>
            <w:left w:val="single" w:sz="2" w:space="0" w:color="auto"/>
            <w:bottom w:val="single" w:sz="2" w:space="0" w:color="auto"/>
            <w:right w:val="single" w:sz="2" w:space="0" w:color="auto"/>
          </w:divBdr>
        </w:div>
        <w:div w:id="997416557">
          <w:marLeft w:val="0"/>
          <w:marRight w:val="0"/>
          <w:marTop w:val="0"/>
          <w:marBottom w:val="0"/>
          <w:divBdr>
            <w:top w:val="single" w:sz="2" w:space="0" w:color="auto"/>
            <w:left w:val="single" w:sz="2" w:space="0" w:color="auto"/>
            <w:bottom w:val="single" w:sz="2" w:space="0" w:color="auto"/>
            <w:right w:val="single" w:sz="2" w:space="0" w:color="auto"/>
          </w:divBdr>
        </w:div>
        <w:div w:id="815530708">
          <w:marLeft w:val="0"/>
          <w:marRight w:val="0"/>
          <w:marTop w:val="0"/>
          <w:marBottom w:val="0"/>
          <w:divBdr>
            <w:top w:val="single" w:sz="2" w:space="0" w:color="auto"/>
            <w:left w:val="single" w:sz="2" w:space="0" w:color="auto"/>
            <w:bottom w:val="single" w:sz="2" w:space="0" w:color="auto"/>
            <w:right w:val="single" w:sz="2" w:space="0" w:color="auto"/>
          </w:divBdr>
        </w:div>
        <w:div w:id="426659260">
          <w:marLeft w:val="0"/>
          <w:marRight w:val="0"/>
          <w:marTop w:val="0"/>
          <w:marBottom w:val="0"/>
          <w:divBdr>
            <w:top w:val="single" w:sz="2" w:space="0" w:color="auto"/>
            <w:left w:val="single" w:sz="2" w:space="0" w:color="auto"/>
            <w:bottom w:val="single" w:sz="2" w:space="0" w:color="auto"/>
            <w:right w:val="single" w:sz="2" w:space="0" w:color="auto"/>
          </w:divBdr>
        </w:div>
        <w:div w:id="1438526863">
          <w:marLeft w:val="0"/>
          <w:marRight w:val="0"/>
          <w:marTop w:val="0"/>
          <w:marBottom w:val="0"/>
          <w:divBdr>
            <w:top w:val="single" w:sz="2" w:space="0" w:color="auto"/>
            <w:left w:val="single" w:sz="2" w:space="0" w:color="auto"/>
            <w:bottom w:val="single" w:sz="2" w:space="0" w:color="auto"/>
            <w:right w:val="single" w:sz="2" w:space="0" w:color="auto"/>
          </w:divBdr>
        </w:div>
        <w:div w:id="1834103065">
          <w:marLeft w:val="0"/>
          <w:marRight w:val="0"/>
          <w:marTop w:val="0"/>
          <w:marBottom w:val="0"/>
          <w:divBdr>
            <w:top w:val="single" w:sz="2" w:space="0" w:color="auto"/>
            <w:left w:val="single" w:sz="2" w:space="0" w:color="auto"/>
            <w:bottom w:val="single" w:sz="2" w:space="0" w:color="auto"/>
            <w:right w:val="single" w:sz="2" w:space="0" w:color="auto"/>
          </w:divBdr>
        </w:div>
        <w:div w:id="413476128">
          <w:marLeft w:val="0"/>
          <w:marRight w:val="0"/>
          <w:marTop w:val="0"/>
          <w:marBottom w:val="0"/>
          <w:divBdr>
            <w:top w:val="single" w:sz="2" w:space="0" w:color="auto"/>
            <w:left w:val="single" w:sz="2" w:space="0" w:color="auto"/>
            <w:bottom w:val="single" w:sz="2" w:space="0" w:color="auto"/>
            <w:right w:val="single" w:sz="2" w:space="0" w:color="auto"/>
          </w:divBdr>
        </w:div>
        <w:div w:id="1627739634">
          <w:marLeft w:val="0"/>
          <w:marRight w:val="0"/>
          <w:marTop w:val="0"/>
          <w:marBottom w:val="0"/>
          <w:divBdr>
            <w:top w:val="single" w:sz="2" w:space="0" w:color="auto"/>
            <w:left w:val="single" w:sz="2" w:space="0" w:color="auto"/>
            <w:bottom w:val="single" w:sz="2" w:space="0" w:color="auto"/>
            <w:right w:val="single" w:sz="2" w:space="0" w:color="auto"/>
          </w:divBdr>
        </w:div>
        <w:div w:id="106607710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11</cp:revision>
  <dcterms:created xsi:type="dcterms:W3CDTF">2024-09-15T10:47:00Z</dcterms:created>
  <dcterms:modified xsi:type="dcterms:W3CDTF">2024-09-15T11:15:00Z</dcterms:modified>
</cp:coreProperties>
</file>